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15863" w14:textId="77777777" w:rsidR="00A71259" w:rsidRDefault="00BA0D2D" w:rsidP="00BA0D2D">
      <w:pPr>
        <w:jc w:val="right"/>
      </w:pPr>
      <w:r>
        <w:rPr>
          <w:noProof/>
          <w:lang w:eastAsia="en-GB"/>
        </w:rPr>
        <w:drawing>
          <wp:inline distT="0" distB="0" distL="0" distR="0" wp14:anchorId="578C049E" wp14:editId="319A0EF2">
            <wp:extent cx="1690370" cy="619125"/>
            <wp:effectExtent l="0" t="0" r="5080" b="9525"/>
            <wp:docPr id="1" name="Picture 1" descr="iTEC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EC 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370" cy="619125"/>
                    </a:xfrm>
                    <a:prstGeom prst="rect">
                      <a:avLst/>
                    </a:prstGeom>
                    <a:noFill/>
                    <a:ln>
                      <a:noFill/>
                    </a:ln>
                  </pic:spPr>
                </pic:pic>
              </a:graphicData>
            </a:graphic>
          </wp:inline>
        </w:drawing>
      </w:r>
      <w:r>
        <w:t xml:space="preserve">           </w:t>
      </w:r>
      <w:r w:rsidR="00A71259">
        <w:rPr>
          <w:noProof/>
          <w:lang w:eastAsia="en-GB"/>
        </w:rPr>
        <w:drawing>
          <wp:inline distT="0" distB="0" distL="0" distR="0" wp14:anchorId="7E3C22D1" wp14:editId="6410A203">
            <wp:extent cx="1902460" cy="526415"/>
            <wp:effectExtent l="0" t="0" r="2540" b="6985"/>
            <wp:docPr id="3" name="Picture 3" descr="VTCT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T 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460" cy="526415"/>
                    </a:xfrm>
                    <a:prstGeom prst="rect">
                      <a:avLst/>
                    </a:prstGeom>
                    <a:noFill/>
                    <a:ln>
                      <a:noFill/>
                    </a:ln>
                  </pic:spPr>
                </pic:pic>
              </a:graphicData>
            </a:graphic>
          </wp:inline>
        </w:drawing>
      </w:r>
      <w:r>
        <w:t xml:space="preserve"> </w:t>
      </w:r>
    </w:p>
    <w:p w14:paraId="65687CDE" w14:textId="77777777" w:rsidR="00726597" w:rsidRDefault="00726597" w:rsidP="00726597">
      <w:pPr>
        <w:tabs>
          <w:tab w:val="left" w:pos="1980"/>
        </w:tabs>
      </w:pPr>
      <w:r>
        <w:tab/>
      </w:r>
    </w:p>
    <w:p w14:paraId="748B459C" w14:textId="77777777" w:rsidR="00F25FE9" w:rsidRDefault="00F25FE9" w:rsidP="00735D34"/>
    <w:p w14:paraId="1DFA6045" w14:textId="77777777" w:rsidR="00F77413" w:rsidRDefault="00F77413" w:rsidP="00735D34"/>
    <w:p w14:paraId="294BEE71" w14:textId="77777777" w:rsidR="009E5A05" w:rsidRDefault="009E5A05" w:rsidP="00735D34"/>
    <w:p w14:paraId="61072171" w14:textId="77777777" w:rsidR="009E5A05" w:rsidRDefault="009E5A05" w:rsidP="00735D34"/>
    <w:p w14:paraId="699AD553" w14:textId="77777777" w:rsidR="00726597" w:rsidRDefault="00726597" w:rsidP="00735D34"/>
    <w:p w14:paraId="73F6B2DB" w14:textId="77777777" w:rsidR="00F77413" w:rsidRPr="005A39CB" w:rsidRDefault="00F25FE9" w:rsidP="00735D34">
      <w:pPr>
        <w:pStyle w:val="Frontpageheading"/>
      </w:pPr>
      <w:r>
        <w:t>Unit</w:t>
      </w:r>
      <w:r w:rsidR="00F77413" w:rsidRPr="005A39CB">
        <w:t xml:space="preserve"> Specification</w:t>
      </w:r>
    </w:p>
    <w:p w14:paraId="78F37453" w14:textId="761BF719" w:rsidR="00A04339" w:rsidRPr="00A04339" w:rsidRDefault="00A04339" w:rsidP="00A04339">
      <w:pPr>
        <w:rPr>
          <w:sz w:val="40"/>
          <w:szCs w:val="40"/>
        </w:rPr>
      </w:pPr>
      <w:r w:rsidRPr="00A04339">
        <w:rPr>
          <w:sz w:val="40"/>
          <w:szCs w:val="40"/>
        </w:rPr>
        <w:t>UMA6</w:t>
      </w:r>
      <w:r w:rsidR="006E1978">
        <w:rPr>
          <w:sz w:val="40"/>
          <w:szCs w:val="40"/>
        </w:rPr>
        <w:t xml:space="preserve"> </w:t>
      </w:r>
      <w:r w:rsidR="005F70D5" w:rsidRPr="00A04339">
        <w:rPr>
          <w:sz w:val="40"/>
          <w:szCs w:val="40"/>
        </w:rPr>
        <w:t>–</w:t>
      </w:r>
      <w:r w:rsidR="00F77413" w:rsidRPr="00A04339">
        <w:rPr>
          <w:sz w:val="40"/>
          <w:szCs w:val="40"/>
        </w:rPr>
        <w:t xml:space="preserve"> </w:t>
      </w:r>
      <w:r w:rsidR="005B678F" w:rsidRPr="005B678F">
        <w:rPr>
          <w:sz w:val="40"/>
          <w:szCs w:val="40"/>
        </w:rPr>
        <w:t xml:space="preserve">Literature review skills for clinical study in aesthetic </w:t>
      </w:r>
      <w:r w:rsidR="008E5915">
        <w:rPr>
          <w:sz w:val="40"/>
          <w:szCs w:val="40"/>
        </w:rPr>
        <w:t>practice</w:t>
      </w:r>
    </w:p>
    <w:p w14:paraId="4321C2E6" w14:textId="319CDEE0" w:rsidR="002F4DBC" w:rsidRPr="002818CD" w:rsidRDefault="00F25FE9" w:rsidP="005C2D6B">
      <w:pPr>
        <w:pStyle w:val="QN"/>
      </w:pPr>
      <w:r w:rsidRPr="002818CD">
        <w:t xml:space="preserve">Unit reference number: </w:t>
      </w:r>
      <w:r w:rsidR="00A04339">
        <w:t>L</w:t>
      </w:r>
      <w:r w:rsidR="005F70D5" w:rsidRPr="002818CD">
        <w:t>/</w:t>
      </w:r>
      <w:r w:rsidR="00A04339">
        <w:t>618</w:t>
      </w:r>
      <w:r w:rsidR="005F70D5" w:rsidRPr="002818CD">
        <w:t>/</w:t>
      </w:r>
      <w:r w:rsidR="00A04339">
        <w:t>2590</w:t>
      </w:r>
    </w:p>
    <w:p w14:paraId="013EC7BA" w14:textId="77777777" w:rsidR="002F4DBC" w:rsidRPr="002818CD" w:rsidRDefault="002F4DBC" w:rsidP="00735D34"/>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F25FE9" w14:paraId="29F1CE1A" w14:textId="77777777" w:rsidTr="00392B0B">
        <w:trPr>
          <w:trHeight w:val="266"/>
        </w:trPr>
        <w:tc>
          <w:tcPr>
            <w:tcW w:w="9016" w:type="dxa"/>
            <w:shd w:val="clear" w:color="auto" w:fill="EFDFF5"/>
            <w:tcMar>
              <w:top w:w="57" w:type="dxa"/>
              <w:bottom w:w="57" w:type="dxa"/>
            </w:tcMar>
          </w:tcPr>
          <w:p w14:paraId="6080D9B3" w14:textId="41A58207" w:rsidR="00F25FE9" w:rsidRPr="002818CD" w:rsidRDefault="00CF44D5" w:rsidP="00F25FE9">
            <w:pPr>
              <w:rPr>
                <w:b/>
                <w:sz w:val="28"/>
              </w:rPr>
            </w:pPr>
            <w:r w:rsidRPr="002818CD">
              <w:rPr>
                <w:b/>
                <w:sz w:val="28"/>
              </w:rPr>
              <w:t xml:space="preserve">Level: </w:t>
            </w:r>
            <w:r w:rsidR="00A04339">
              <w:rPr>
                <w:b/>
                <w:sz w:val="28"/>
              </w:rPr>
              <w:t>6</w:t>
            </w:r>
          </w:p>
          <w:p w14:paraId="2137B0CD" w14:textId="77777777" w:rsidR="00F25FE9" w:rsidRDefault="00CF44D5" w:rsidP="009E5A05">
            <w:pPr>
              <w:rPr>
                <w:b/>
                <w:sz w:val="28"/>
              </w:rPr>
            </w:pPr>
            <w:r w:rsidRPr="002818CD">
              <w:rPr>
                <w:b/>
                <w:sz w:val="28"/>
              </w:rPr>
              <w:t xml:space="preserve">Guided Learning (GL) hours: </w:t>
            </w:r>
            <w:r w:rsidR="00A04339">
              <w:rPr>
                <w:b/>
                <w:sz w:val="28"/>
              </w:rPr>
              <w:t>8</w:t>
            </w:r>
          </w:p>
          <w:p w14:paraId="4A2C8B88" w14:textId="7AD2E143" w:rsidR="005B678F" w:rsidRDefault="005B678F" w:rsidP="009E5A05">
            <w:r w:rsidRPr="005B678F">
              <w:rPr>
                <w:b/>
                <w:sz w:val="28"/>
              </w:rPr>
              <w:t>Credit value: 5</w:t>
            </w:r>
          </w:p>
        </w:tc>
      </w:tr>
    </w:tbl>
    <w:p w14:paraId="3C7C924A" w14:textId="77777777" w:rsidR="00F25FE9" w:rsidRDefault="00F25FE9" w:rsidP="00F25FE9">
      <w:pPr>
        <w:spacing w:after="0"/>
      </w:pPr>
    </w:p>
    <w:p w14:paraId="1204E85E" w14:textId="77777777" w:rsidR="002F4DBC" w:rsidRPr="00F25FE9" w:rsidRDefault="00996239" w:rsidP="002F4DBC">
      <w:pPr>
        <w:pStyle w:val="Heading2"/>
        <w:rPr>
          <w:b/>
          <w:color w:val="262626" w:themeColor="text1" w:themeTint="D9"/>
        </w:rPr>
      </w:pPr>
      <w:r>
        <w:rPr>
          <w:b/>
          <w:color w:val="262626" w:themeColor="text1" w:themeTint="D9"/>
        </w:rPr>
        <w:t>Learning aim</w:t>
      </w:r>
    </w:p>
    <w:p w14:paraId="4C7BA5EA" w14:textId="7CA545F0" w:rsidR="00CF44D5" w:rsidRDefault="00A575C1" w:rsidP="00F07BA0">
      <w:r w:rsidRPr="00A575C1">
        <w:t>This unit will introduce learners to the skills required to undertake critical evaluations of the clinical and scientific research in the field of aesthetic practice. Through this unit, learners will gain proficiency in appraising research designs including, quantitative, qualitative or mixed method approaches within their specialist field. Learners will also be able to critically analyse and discuss the reliability, validity and relevance of research findings, using academic conventions. This unit will support learners’ literature review and critical writing skills in the context of journal articles and conference paper publications in the field of aesthetic practices.</w:t>
      </w:r>
    </w:p>
    <w:p w14:paraId="3E98E789" w14:textId="77777777" w:rsidR="00735D34" w:rsidRPr="00F25FE9" w:rsidRDefault="00F25FE9" w:rsidP="00F25FE9">
      <w:pPr>
        <w:pStyle w:val="Heading2"/>
        <w:rPr>
          <w:b/>
          <w:color w:val="262626" w:themeColor="text1" w:themeTint="D9"/>
        </w:rPr>
      </w:pPr>
      <w:r w:rsidRPr="00F25FE9">
        <w:rPr>
          <w:b/>
          <w:color w:val="262626" w:themeColor="text1" w:themeTint="D9"/>
        </w:rPr>
        <w:t>Learning outcomes</w:t>
      </w:r>
    </w:p>
    <w:p w14:paraId="0AF75155" w14:textId="77777777" w:rsidR="00F25FE9" w:rsidRPr="007849C4" w:rsidRDefault="00F25FE9" w:rsidP="00F25FE9">
      <w:r>
        <w:t xml:space="preserve">On completion of this unit, </w:t>
      </w:r>
      <w:r w:rsidRPr="007849C4">
        <w:t>learners will:</w:t>
      </w:r>
    </w:p>
    <w:p w14:paraId="5B188EAE" w14:textId="6A9DD630" w:rsidR="00DC0E3D" w:rsidRPr="007849C4" w:rsidRDefault="00CB6B3C" w:rsidP="00F07BA0">
      <w:pPr>
        <w:pStyle w:val="LO"/>
      </w:pPr>
      <w:r w:rsidRPr="007849C4">
        <w:t xml:space="preserve">LO1 </w:t>
      </w:r>
      <w:r w:rsidR="00CB7F5A">
        <w:t>Demonstrate understanding of c</w:t>
      </w:r>
      <w:r w:rsidR="00EC2EC6" w:rsidRPr="007849C4">
        <w:t xml:space="preserve">linical </w:t>
      </w:r>
      <w:r w:rsidR="00A575C1">
        <w:t>research</w:t>
      </w:r>
      <w:r w:rsidR="00DC0E3D" w:rsidRPr="007849C4">
        <w:t xml:space="preserve"> </w:t>
      </w:r>
      <w:r w:rsidR="00CB7F5A">
        <w:t xml:space="preserve">approaches </w:t>
      </w:r>
      <w:r w:rsidR="00DC0E3D" w:rsidRPr="007849C4">
        <w:t xml:space="preserve">within the discipline of aesthetic </w:t>
      </w:r>
      <w:r w:rsidR="008B3CB9" w:rsidRPr="007849C4">
        <w:t>practice</w:t>
      </w:r>
    </w:p>
    <w:p w14:paraId="1FC2E889" w14:textId="0C4CC11A" w:rsidR="008732FB" w:rsidRPr="00DC0E3D" w:rsidRDefault="005B678F" w:rsidP="00F07BA0">
      <w:pPr>
        <w:pStyle w:val="LO"/>
      </w:pPr>
      <w:r w:rsidRPr="007849C4">
        <w:t>LO2 M</w:t>
      </w:r>
      <w:r w:rsidR="00DC0E3D" w:rsidRPr="007849C4">
        <w:t xml:space="preserve">aintain academic standards when writing a literature review </w:t>
      </w:r>
      <w:r w:rsidR="00583376" w:rsidRPr="007849C4">
        <w:t xml:space="preserve">report </w:t>
      </w:r>
      <w:r w:rsidR="00DC0E3D" w:rsidRPr="007849C4">
        <w:t xml:space="preserve">within </w:t>
      </w:r>
      <w:r w:rsidR="00F07BA0" w:rsidRPr="007849C4">
        <w:t xml:space="preserve">the field of aesthetic </w:t>
      </w:r>
      <w:r w:rsidR="002E0E58" w:rsidRPr="007849C4">
        <w:t xml:space="preserve">practice </w:t>
      </w:r>
    </w:p>
    <w:p w14:paraId="135F8D37" w14:textId="77777777" w:rsidR="008732FB" w:rsidRDefault="008732FB" w:rsidP="009E5A05">
      <w:pPr>
        <w:pStyle w:val="LO"/>
      </w:pPr>
    </w:p>
    <w:p w14:paraId="53B9285B" w14:textId="77777777" w:rsidR="00BB0E89" w:rsidRPr="00A71259" w:rsidRDefault="00B74EED" w:rsidP="008732FB">
      <w:pPr>
        <w:pStyle w:val="LO"/>
      </w:pPr>
      <w:r w:rsidRPr="002818CD">
        <w:t xml:space="preserve"> </w:t>
      </w:r>
      <w:r w:rsidR="00BB0E89">
        <w:br w:type="page"/>
      </w:r>
    </w:p>
    <w:p w14:paraId="014E1FCD" w14:textId="77777777" w:rsidR="00BB0E89" w:rsidRDefault="00BB0E89" w:rsidP="00BB0E89">
      <w:pPr>
        <w:pStyle w:val="Heading1"/>
      </w:pPr>
      <w:r w:rsidRPr="00BB0E89">
        <w:lastRenderedPageBreak/>
        <w:t>Unit content</w:t>
      </w:r>
    </w:p>
    <w:p w14:paraId="400CB236" w14:textId="14AB874B" w:rsidR="00360464" w:rsidRPr="00F07BA0" w:rsidRDefault="00B74EED" w:rsidP="00F07BA0">
      <w:pPr>
        <w:pStyle w:val="Heading2"/>
      </w:pPr>
      <w:r w:rsidRPr="00360464">
        <w:t xml:space="preserve">LO1 </w:t>
      </w:r>
      <w:r w:rsidR="009F3243">
        <w:t>Demonstrate understanding of clinical</w:t>
      </w:r>
      <w:r w:rsidR="00DC0E3D">
        <w:t xml:space="preserve"> literature </w:t>
      </w:r>
      <w:r w:rsidR="00CB7F5A">
        <w:t xml:space="preserve">approaches </w:t>
      </w:r>
      <w:r w:rsidR="00DC0E3D">
        <w:t xml:space="preserve">within the discipline of aesthetic </w:t>
      </w:r>
      <w:r w:rsidR="008B3CB9">
        <w:t>practice</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007835" w:rsidRPr="007F0350" w14:paraId="3F252780" w14:textId="77777777" w:rsidTr="00007835">
        <w:tc>
          <w:tcPr>
            <w:tcW w:w="5000" w:type="pct"/>
            <w:shd w:val="clear" w:color="auto" w:fill="EFDFF5"/>
            <w:tcMar>
              <w:top w:w="57" w:type="dxa"/>
              <w:bottom w:w="57" w:type="dxa"/>
            </w:tcMar>
            <w:vAlign w:val="center"/>
          </w:tcPr>
          <w:p w14:paraId="02061A21" w14:textId="3BAEBC27" w:rsidR="00007835" w:rsidRPr="009E5A05" w:rsidRDefault="00007835" w:rsidP="009E5A05">
            <w:pPr>
              <w:pStyle w:val="Boldstatement"/>
            </w:pPr>
            <w:r>
              <w:t>Professional k</w:t>
            </w:r>
            <w:r w:rsidRPr="00996239">
              <w:t>nowledge</w:t>
            </w:r>
            <w:r>
              <w:t xml:space="preserve"> </w:t>
            </w:r>
          </w:p>
        </w:tc>
      </w:tr>
      <w:tr w:rsidR="00C35465" w:rsidRPr="00003257" w14:paraId="4FEC6FE9" w14:textId="77777777" w:rsidTr="00C35465">
        <w:tc>
          <w:tcPr>
            <w:tcW w:w="5000" w:type="pct"/>
            <w:shd w:val="clear" w:color="auto" w:fill="E7E6E6"/>
            <w:tcMar>
              <w:top w:w="57" w:type="dxa"/>
              <w:bottom w:w="57" w:type="dxa"/>
            </w:tcMar>
          </w:tcPr>
          <w:p w14:paraId="0F69263B" w14:textId="5E615BF4" w:rsidR="00C35465" w:rsidRPr="0087609D" w:rsidRDefault="00007835" w:rsidP="00A71259">
            <w:pPr>
              <w:tabs>
                <w:tab w:val="left" w:pos="1926"/>
              </w:tabs>
              <w:spacing w:before="20" w:after="20"/>
            </w:pPr>
            <w:r>
              <w:rPr>
                <w:color w:val="262626" w:themeColor="text1" w:themeTint="D9"/>
              </w:rPr>
              <w:t>Taught content to include</w:t>
            </w:r>
            <w:r w:rsidR="00963E58">
              <w:rPr>
                <w:color w:val="262626" w:themeColor="text1" w:themeTint="D9"/>
              </w:rPr>
              <w:t>:</w:t>
            </w:r>
          </w:p>
        </w:tc>
      </w:tr>
      <w:tr w:rsidR="00007835" w14:paraId="649EA83C" w14:textId="77777777" w:rsidTr="00007835">
        <w:tc>
          <w:tcPr>
            <w:tcW w:w="5000" w:type="pct"/>
            <w:tcMar>
              <w:top w:w="57" w:type="dxa"/>
              <w:bottom w:w="57" w:type="dxa"/>
            </w:tcMar>
          </w:tcPr>
          <w:p w14:paraId="66FAEDB4" w14:textId="3EAA18DB" w:rsidR="00007835" w:rsidRPr="005B678F" w:rsidRDefault="00007835" w:rsidP="005B678F">
            <w:pPr>
              <w:rPr>
                <w:b/>
                <w:color w:val="702F8A"/>
              </w:rPr>
            </w:pPr>
            <w:r w:rsidRPr="005B678F">
              <w:rPr>
                <w:b/>
                <w:color w:val="702F8A"/>
              </w:rPr>
              <w:t xml:space="preserve">1.1. </w:t>
            </w:r>
            <w:r w:rsidR="008B3CB9">
              <w:rPr>
                <w:b/>
                <w:color w:val="702F8A"/>
              </w:rPr>
              <w:t>D</w:t>
            </w:r>
            <w:r w:rsidRPr="005B678F">
              <w:rPr>
                <w:b/>
                <w:color w:val="702F8A"/>
              </w:rPr>
              <w:t>esign methodologies commonly used in clinical and scientific aesthetic research</w:t>
            </w:r>
          </w:p>
          <w:p w14:paraId="4EC61043" w14:textId="7631D0D3" w:rsidR="00007835" w:rsidRPr="005B678F" w:rsidRDefault="00007835" w:rsidP="00392319">
            <w:pPr>
              <w:pStyle w:val="Bullet"/>
            </w:pPr>
            <w:r w:rsidRPr="005B678F">
              <w:t xml:space="preserve">For example: </w:t>
            </w:r>
            <w:r>
              <w:t>analytical studies, biochemical methods, biological assessments, biophysical assessments, case report</w:t>
            </w:r>
            <w:r w:rsidR="00C434C4">
              <w:t>s</w:t>
            </w:r>
            <w:r>
              <w:t>, c</w:t>
            </w:r>
            <w:r w:rsidRPr="005B678F">
              <w:t>ase-co</w:t>
            </w:r>
            <w:r>
              <w:t>ntrol studies, cohort studies, convenience sampling, convergent design, c</w:t>
            </w:r>
            <w:r w:rsidRPr="005B678F">
              <w:t>ross-section</w:t>
            </w:r>
            <w:r>
              <w:t>al studies, descriptive studies, experimental designs, e</w:t>
            </w:r>
            <w:r w:rsidRPr="005B678F">
              <w:t xml:space="preserve">xplanatory sequential design, </w:t>
            </w:r>
            <w:r>
              <w:t>exploratory sequential design, focus groups, grounded theory, internal consistency, intervention studies, interviews, judgemental, m</w:t>
            </w:r>
            <w:r w:rsidRPr="005B678F">
              <w:t>ail sur</w:t>
            </w:r>
            <w:r>
              <w:t>veys, microbiological methods, mixed methods research, observational designs, o</w:t>
            </w:r>
            <w:r w:rsidRPr="005B678F">
              <w:t>btrusive observatio</w:t>
            </w:r>
            <w:r>
              <w:t>n, online or internet surveys, primary methods, prospective cohort study, p</w:t>
            </w:r>
            <w:r w:rsidRPr="005B678F">
              <w:t>urposive s</w:t>
            </w:r>
            <w:r>
              <w:t xml:space="preserve">ampling, qualitative </w:t>
            </w:r>
            <w:r w:rsidR="00C434C4">
              <w:t xml:space="preserve">research, </w:t>
            </w:r>
            <w:r>
              <w:t>quantitative research, quasi-experimental, q</w:t>
            </w:r>
            <w:r w:rsidRPr="005B678F">
              <w:t>uota sam</w:t>
            </w:r>
            <w:r w:rsidR="00C434C4">
              <w:t>pling, randomis</w:t>
            </w:r>
            <w:r>
              <w:t>ed controlled trial, research design, retrospective cohort study, secondary methods, self-reports, semi-structured interviews, snowball sampling, s</w:t>
            </w:r>
            <w:r w:rsidRPr="005B678F">
              <w:t>tructured</w:t>
            </w:r>
            <w:r w:rsidR="00C434C4">
              <w:t xml:space="preserve"> (or standardis</w:t>
            </w:r>
            <w:r>
              <w:t>ed) interviews, subjective sampling, surveys, theoretical sampling, u</w:t>
            </w:r>
            <w:r w:rsidRPr="005B678F">
              <w:t>n</w:t>
            </w:r>
            <w:r>
              <w:t>obtrusive observation, u</w:t>
            </w:r>
            <w:r w:rsidRPr="005B678F">
              <w:t>nstructured interviews</w:t>
            </w:r>
          </w:p>
          <w:p w14:paraId="31369360" w14:textId="77777777" w:rsidR="00007835" w:rsidRPr="005B678F" w:rsidRDefault="00007835" w:rsidP="005B678F"/>
          <w:p w14:paraId="196F7F80" w14:textId="33A5CEB1" w:rsidR="00007835" w:rsidRPr="005B678F" w:rsidRDefault="00007835" w:rsidP="005B678F">
            <w:pPr>
              <w:rPr>
                <w:b/>
                <w:color w:val="702F8A"/>
              </w:rPr>
            </w:pPr>
            <w:r w:rsidRPr="005B678F">
              <w:rPr>
                <w:b/>
                <w:color w:val="702F8A"/>
              </w:rPr>
              <w:t xml:space="preserve">1.2. </w:t>
            </w:r>
            <w:r w:rsidR="008B3CB9">
              <w:rPr>
                <w:b/>
                <w:color w:val="702F8A"/>
              </w:rPr>
              <w:t>R</w:t>
            </w:r>
            <w:r w:rsidRPr="005B678F">
              <w:rPr>
                <w:b/>
                <w:color w:val="702F8A"/>
              </w:rPr>
              <w:t xml:space="preserve">eliability of research findings contained within a journal article or conference paper publication in the field of aesthetic </w:t>
            </w:r>
            <w:r w:rsidR="008E5915">
              <w:rPr>
                <w:b/>
                <w:color w:val="702F8A"/>
              </w:rPr>
              <w:t>practice</w:t>
            </w:r>
          </w:p>
          <w:p w14:paraId="22D096F7" w14:textId="77777777" w:rsidR="00007835" w:rsidRDefault="00007835" w:rsidP="005B678F">
            <w:pPr>
              <w:pStyle w:val="Bullet"/>
            </w:pPr>
            <w:r>
              <w:t>Parallel forms reliability, test-retest reliability, inter-</w:t>
            </w:r>
            <w:proofErr w:type="spellStart"/>
            <w:r>
              <w:t>rater</w:t>
            </w:r>
            <w:proofErr w:type="spellEnd"/>
            <w:r>
              <w:t xml:space="preserve"> reliability, internal consistency reliability</w:t>
            </w:r>
          </w:p>
          <w:p w14:paraId="23D6AD52" w14:textId="77777777" w:rsidR="00007835" w:rsidRDefault="00007835" w:rsidP="005B678F">
            <w:pPr>
              <w:pStyle w:val="Bullet"/>
            </w:pPr>
            <w:r w:rsidRPr="005B678F">
              <w:t>Study design fault</w:t>
            </w:r>
          </w:p>
          <w:p w14:paraId="7DC3FA87" w14:textId="77777777" w:rsidR="00E14AB0" w:rsidRPr="005B678F" w:rsidRDefault="00E14AB0" w:rsidP="00E14AB0">
            <w:pPr>
              <w:pStyle w:val="Bullet"/>
            </w:pPr>
            <w:r w:rsidRPr="005B678F">
              <w:t>Methods of collecting qualitative and q</w:t>
            </w:r>
            <w:r>
              <w:t>uantitative data: for example, q</w:t>
            </w:r>
            <w:r w:rsidRPr="005B678F">
              <w:t>uestionnaires, structured interviews, accounts, observatio</w:t>
            </w:r>
            <w:r>
              <w:t>ns, tests, personal constructs</w:t>
            </w:r>
          </w:p>
          <w:p w14:paraId="3524F722" w14:textId="626F01C8" w:rsidR="00E14AB0" w:rsidRPr="00CB6B3C" w:rsidRDefault="00E14AB0" w:rsidP="00E14AB0">
            <w:pPr>
              <w:pStyle w:val="Bullet"/>
            </w:pPr>
            <w:r w:rsidRPr="005B678F">
              <w:t>Ways</w:t>
            </w:r>
            <w:r>
              <w:t xml:space="preserve"> to analyse data: for example, t</w:t>
            </w:r>
            <w:r w:rsidRPr="005B678F">
              <w:t>hematic analysis, phenomenology, inductive data analysis, deductive data analysis, content analysis, discourse analysis</w:t>
            </w:r>
          </w:p>
        </w:tc>
      </w:tr>
    </w:tbl>
    <w:p w14:paraId="5F09317D" w14:textId="77777777" w:rsidR="00C35465" w:rsidRDefault="00C35465" w:rsidP="002C5C77">
      <w:pPr>
        <w:pStyle w:val="Bullet2"/>
        <w:numPr>
          <w:ilvl w:val="0"/>
          <w:numId w:val="0"/>
        </w:numPr>
        <w:rPr>
          <w:highlight w:val="yellow"/>
        </w:rPr>
      </w:pPr>
    </w:p>
    <w:p w14:paraId="7EBC7C05" w14:textId="77777777" w:rsidR="00C35465" w:rsidRDefault="00C35465">
      <w:pPr>
        <w:spacing w:line="259" w:lineRule="auto"/>
        <w:rPr>
          <w:highlight w:val="yellow"/>
        </w:rPr>
      </w:pPr>
      <w:r>
        <w:rPr>
          <w:highlight w:val="yellow"/>
        </w:rPr>
        <w:br w:type="page"/>
      </w:r>
    </w:p>
    <w:p w14:paraId="28A53BAA" w14:textId="0551A527" w:rsidR="00C35465" w:rsidRPr="00F07BA0" w:rsidRDefault="00C35465" w:rsidP="00F07BA0">
      <w:pPr>
        <w:pStyle w:val="Heading2"/>
        <w:rPr>
          <w:szCs w:val="24"/>
        </w:rPr>
      </w:pPr>
      <w:r w:rsidRPr="004674EC">
        <w:lastRenderedPageBreak/>
        <w:t xml:space="preserve">LO2 </w:t>
      </w:r>
      <w:r w:rsidR="00D33902">
        <w:t>M</w:t>
      </w:r>
      <w:r w:rsidR="00DC0E3D" w:rsidRPr="004674EC">
        <w:t xml:space="preserve">aintain academic standards when writing a literature review </w:t>
      </w:r>
      <w:r w:rsidR="00583376">
        <w:t xml:space="preserve">report </w:t>
      </w:r>
      <w:r w:rsidR="00DC0E3D" w:rsidRPr="004674EC">
        <w:t xml:space="preserve">within the field of aesthetic </w:t>
      </w:r>
      <w:r w:rsidR="002E0E58">
        <w:t>practice</w:t>
      </w:r>
      <w:r w:rsidR="00360464" w:rsidRPr="004674EC">
        <w:t xml:space="preserve"> </w:t>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007835" w:rsidRPr="007F0350" w14:paraId="616C7279" w14:textId="77777777" w:rsidTr="00007835">
        <w:tc>
          <w:tcPr>
            <w:tcW w:w="5000" w:type="pct"/>
            <w:shd w:val="clear" w:color="auto" w:fill="EFDFF5"/>
            <w:tcMar>
              <w:top w:w="57" w:type="dxa"/>
              <w:bottom w:w="57" w:type="dxa"/>
            </w:tcMar>
            <w:vAlign w:val="center"/>
          </w:tcPr>
          <w:p w14:paraId="10567FAB" w14:textId="02FCFA2C" w:rsidR="00007835" w:rsidRPr="009E5A05" w:rsidRDefault="00007835" w:rsidP="00996239">
            <w:pPr>
              <w:pStyle w:val="Boldstatement"/>
            </w:pPr>
            <w:r>
              <w:t>Professional k</w:t>
            </w:r>
            <w:r w:rsidRPr="00996239">
              <w:t>nowledge</w:t>
            </w:r>
            <w:r>
              <w:t xml:space="preserve"> </w:t>
            </w:r>
          </w:p>
        </w:tc>
      </w:tr>
      <w:tr w:rsidR="00996239" w:rsidRPr="00003257" w14:paraId="2F92E005" w14:textId="77777777" w:rsidTr="0023654A">
        <w:tc>
          <w:tcPr>
            <w:tcW w:w="5000" w:type="pct"/>
            <w:shd w:val="clear" w:color="auto" w:fill="E7E6E6"/>
            <w:tcMar>
              <w:top w:w="57" w:type="dxa"/>
              <w:bottom w:w="57" w:type="dxa"/>
            </w:tcMar>
          </w:tcPr>
          <w:p w14:paraId="1870845F" w14:textId="28E92D24" w:rsidR="00996239" w:rsidRPr="0087609D" w:rsidRDefault="00007835" w:rsidP="00996239">
            <w:pPr>
              <w:tabs>
                <w:tab w:val="left" w:pos="1926"/>
              </w:tabs>
              <w:spacing w:before="20" w:after="20"/>
            </w:pPr>
            <w:r>
              <w:rPr>
                <w:color w:val="262626" w:themeColor="text1" w:themeTint="D9"/>
              </w:rPr>
              <w:t>Taught content to include</w:t>
            </w:r>
            <w:r w:rsidR="00963E58">
              <w:rPr>
                <w:color w:val="262626" w:themeColor="text1" w:themeTint="D9"/>
              </w:rPr>
              <w:t>:</w:t>
            </w:r>
          </w:p>
        </w:tc>
      </w:tr>
      <w:tr w:rsidR="00007835" w14:paraId="15D4F726" w14:textId="77777777" w:rsidTr="00007835">
        <w:tc>
          <w:tcPr>
            <w:tcW w:w="5000" w:type="pct"/>
            <w:tcMar>
              <w:top w:w="57" w:type="dxa"/>
              <w:bottom w:w="57" w:type="dxa"/>
            </w:tcMar>
          </w:tcPr>
          <w:p w14:paraId="2188AA04" w14:textId="544AE68A" w:rsidR="00007835" w:rsidRPr="005B678F" w:rsidRDefault="00007835" w:rsidP="005B678F">
            <w:pPr>
              <w:rPr>
                <w:b/>
                <w:color w:val="702F8A"/>
              </w:rPr>
            </w:pPr>
            <w:r>
              <w:rPr>
                <w:b/>
                <w:color w:val="702F8A"/>
              </w:rPr>
              <w:t>2</w:t>
            </w:r>
            <w:r w:rsidRPr="005B678F">
              <w:rPr>
                <w:b/>
                <w:color w:val="702F8A"/>
              </w:rPr>
              <w:t xml:space="preserve">.1. </w:t>
            </w:r>
            <w:r w:rsidR="008B3CB9">
              <w:rPr>
                <w:b/>
                <w:color w:val="702F8A"/>
              </w:rPr>
              <w:t>A</w:t>
            </w:r>
            <w:r w:rsidRPr="005B678F">
              <w:rPr>
                <w:b/>
                <w:color w:val="702F8A"/>
              </w:rPr>
              <w:t>cademic literature wit</w:t>
            </w:r>
            <w:r w:rsidR="008E5915">
              <w:rPr>
                <w:b/>
                <w:color w:val="702F8A"/>
              </w:rPr>
              <w:t>hin the discipline of aesthetic practice</w:t>
            </w:r>
          </w:p>
          <w:p w14:paraId="1610451A" w14:textId="77777777" w:rsidR="00C434C4" w:rsidRDefault="00007835" w:rsidP="00CC2F0E">
            <w:pPr>
              <w:pStyle w:val="Bullet"/>
            </w:pPr>
            <w:r>
              <w:t>Selection of source material, evaluating currency and relevance. Reputably sourced from experts within the field. Analysis of information, checking key points</w:t>
            </w:r>
            <w:r w:rsidR="00C434C4">
              <w:t>, contra</w:t>
            </w:r>
            <w:r>
              <w:t>dictions, multi-sources of information covering different as</w:t>
            </w:r>
            <w:r w:rsidR="00C434C4">
              <w:t>pects of a topic or perspective</w:t>
            </w:r>
          </w:p>
          <w:p w14:paraId="7EFFE51A" w14:textId="000EE301" w:rsidR="00007835" w:rsidRDefault="00007835" w:rsidP="005B678F"/>
          <w:p w14:paraId="6D37B305" w14:textId="07251EE5" w:rsidR="00007835" w:rsidRPr="005B678F" w:rsidRDefault="00007835" w:rsidP="005B678F">
            <w:pPr>
              <w:rPr>
                <w:b/>
                <w:color w:val="702F8A"/>
              </w:rPr>
            </w:pPr>
            <w:r w:rsidRPr="005B678F">
              <w:rPr>
                <w:b/>
                <w:color w:val="702F8A"/>
              </w:rPr>
              <w:t xml:space="preserve">2.2. </w:t>
            </w:r>
            <w:r w:rsidR="008E5915">
              <w:rPr>
                <w:b/>
                <w:color w:val="702F8A"/>
              </w:rPr>
              <w:t>W</w:t>
            </w:r>
            <w:r w:rsidRPr="005B678F">
              <w:rPr>
                <w:b/>
                <w:color w:val="702F8A"/>
              </w:rPr>
              <w:t>riting conventions, incorporating accurate citations and an academic referencing system</w:t>
            </w:r>
          </w:p>
          <w:p w14:paraId="0CDBCAD8" w14:textId="497B675C" w:rsidR="00007835" w:rsidRDefault="00007835" w:rsidP="005B678F">
            <w:pPr>
              <w:pStyle w:val="Bullet"/>
            </w:pPr>
            <w:r>
              <w:t>Selection of organisation methods such as chronological, publication dates, historical, thematic. Development processes, introduction – explanation of the thesis, back ground and context. Main body details on piece of research analysed, summarised with relevance and connections identified. Conclusion, recap</w:t>
            </w:r>
            <w:r w:rsidR="00C434C4">
              <w:t>itulate</w:t>
            </w:r>
            <w:r>
              <w:t xml:space="preserve"> key findings, identify any flaws, inconsistencies </w:t>
            </w:r>
            <w:r w:rsidR="00C434C4">
              <w:t xml:space="preserve">and additional areas to </w:t>
            </w:r>
            <w:r>
              <w:t xml:space="preserve">explore  </w:t>
            </w:r>
          </w:p>
          <w:p w14:paraId="2B8E44A9" w14:textId="42F881B3" w:rsidR="00007835" w:rsidRPr="00311915" w:rsidRDefault="00007835" w:rsidP="005B678F">
            <w:pPr>
              <w:pStyle w:val="Bullet"/>
            </w:pPr>
            <w:r>
              <w:t>Use of citations and academic referencing systems such as APA, Harvard, Oxford</w:t>
            </w:r>
          </w:p>
        </w:tc>
      </w:tr>
    </w:tbl>
    <w:p w14:paraId="150955D3" w14:textId="715D5856" w:rsidR="00C35465" w:rsidRDefault="00C35465" w:rsidP="00C35465">
      <w:pPr>
        <w:pStyle w:val="Bullet2"/>
        <w:numPr>
          <w:ilvl w:val="0"/>
          <w:numId w:val="0"/>
        </w:numPr>
        <w:rPr>
          <w:highlight w:val="yellow"/>
        </w:rPr>
      </w:pPr>
    </w:p>
    <w:p w14:paraId="2512D65A" w14:textId="65C5D266" w:rsidR="00007835" w:rsidRDefault="00007835" w:rsidP="00C35465">
      <w:pPr>
        <w:pStyle w:val="Bullet2"/>
        <w:numPr>
          <w:ilvl w:val="0"/>
          <w:numId w:val="0"/>
        </w:numPr>
        <w:rPr>
          <w:highlight w:val="yellow"/>
        </w:rPr>
      </w:pPr>
    </w:p>
    <w:p w14:paraId="71256E2A" w14:textId="3338E112" w:rsidR="00007835" w:rsidRDefault="00007835" w:rsidP="00C35465">
      <w:pPr>
        <w:pStyle w:val="Bullet2"/>
        <w:numPr>
          <w:ilvl w:val="0"/>
          <w:numId w:val="0"/>
        </w:numPr>
        <w:rPr>
          <w:highlight w:val="yellow"/>
        </w:rPr>
      </w:pPr>
    </w:p>
    <w:p w14:paraId="281F4868" w14:textId="1EBF7923" w:rsidR="00007835" w:rsidRDefault="00007835" w:rsidP="00C35465">
      <w:pPr>
        <w:pStyle w:val="Bullet2"/>
        <w:numPr>
          <w:ilvl w:val="0"/>
          <w:numId w:val="0"/>
        </w:numPr>
        <w:rPr>
          <w:highlight w:val="yellow"/>
        </w:rPr>
      </w:pPr>
    </w:p>
    <w:p w14:paraId="3296F49B" w14:textId="4AA028A5" w:rsidR="00007835" w:rsidRDefault="00007835" w:rsidP="00C35465">
      <w:pPr>
        <w:pStyle w:val="Bullet2"/>
        <w:numPr>
          <w:ilvl w:val="0"/>
          <w:numId w:val="0"/>
        </w:numPr>
        <w:rPr>
          <w:highlight w:val="yellow"/>
        </w:rPr>
      </w:pPr>
    </w:p>
    <w:p w14:paraId="7D4426CB" w14:textId="3ABCBC37" w:rsidR="00007835" w:rsidRDefault="00007835" w:rsidP="00C35465">
      <w:pPr>
        <w:pStyle w:val="Bullet2"/>
        <w:numPr>
          <w:ilvl w:val="0"/>
          <w:numId w:val="0"/>
        </w:numPr>
        <w:rPr>
          <w:highlight w:val="yellow"/>
        </w:rPr>
      </w:pPr>
    </w:p>
    <w:p w14:paraId="758D6970" w14:textId="43FFF746" w:rsidR="00007835" w:rsidRDefault="00007835" w:rsidP="00C35465">
      <w:pPr>
        <w:pStyle w:val="Bullet2"/>
        <w:numPr>
          <w:ilvl w:val="0"/>
          <w:numId w:val="0"/>
        </w:numPr>
        <w:rPr>
          <w:highlight w:val="yellow"/>
        </w:rPr>
      </w:pPr>
    </w:p>
    <w:p w14:paraId="4DBE19D6" w14:textId="5AC1B82A" w:rsidR="00007835" w:rsidRDefault="00007835" w:rsidP="00C35465">
      <w:pPr>
        <w:pStyle w:val="Bullet2"/>
        <w:numPr>
          <w:ilvl w:val="0"/>
          <w:numId w:val="0"/>
        </w:numPr>
        <w:rPr>
          <w:highlight w:val="yellow"/>
        </w:rPr>
      </w:pPr>
    </w:p>
    <w:p w14:paraId="54C3062A" w14:textId="11A3775B" w:rsidR="00007835" w:rsidRDefault="00007835" w:rsidP="00C35465">
      <w:pPr>
        <w:pStyle w:val="Bullet2"/>
        <w:numPr>
          <w:ilvl w:val="0"/>
          <w:numId w:val="0"/>
        </w:numPr>
        <w:rPr>
          <w:highlight w:val="yellow"/>
        </w:rPr>
      </w:pPr>
    </w:p>
    <w:p w14:paraId="4726A8FD" w14:textId="12BCBD60" w:rsidR="00007835" w:rsidRDefault="00007835" w:rsidP="00C35465">
      <w:pPr>
        <w:pStyle w:val="Bullet2"/>
        <w:numPr>
          <w:ilvl w:val="0"/>
          <w:numId w:val="0"/>
        </w:numPr>
        <w:rPr>
          <w:highlight w:val="yellow"/>
        </w:rPr>
      </w:pPr>
    </w:p>
    <w:p w14:paraId="6DB9D9F3" w14:textId="56A86D50" w:rsidR="00007835" w:rsidRDefault="00007835" w:rsidP="00C35465">
      <w:pPr>
        <w:pStyle w:val="Bullet2"/>
        <w:numPr>
          <w:ilvl w:val="0"/>
          <w:numId w:val="0"/>
        </w:numPr>
        <w:rPr>
          <w:highlight w:val="yellow"/>
        </w:rPr>
      </w:pPr>
    </w:p>
    <w:p w14:paraId="167687BB" w14:textId="38864739" w:rsidR="00007835" w:rsidRDefault="00007835" w:rsidP="00C35465">
      <w:pPr>
        <w:pStyle w:val="Bullet2"/>
        <w:numPr>
          <w:ilvl w:val="0"/>
          <w:numId w:val="0"/>
        </w:numPr>
        <w:rPr>
          <w:highlight w:val="yellow"/>
        </w:rPr>
      </w:pPr>
    </w:p>
    <w:p w14:paraId="12671FD0" w14:textId="6471F032" w:rsidR="00007835" w:rsidRDefault="00007835" w:rsidP="00C35465">
      <w:pPr>
        <w:pStyle w:val="Bullet2"/>
        <w:numPr>
          <w:ilvl w:val="0"/>
          <w:numId w:val="0"/>
        </w:numPr>
        <w:rPr>
          <w:highlight w:val="yellow"/>
        </w:rPr>
      </w:pPr>
    </w:p>
    <w:p w14:paraId="11C1CF35" w14:textId="468DA4A1" w:rsidR="00007835" w:rsidRDefault="00007835" w:rsidP="00C35465">
      <w:pPr>
        <w:pStyle w:val="Bullet2"/>
        <w:numPr>
          <w:ilvl w:val="0"/>
          <w:numId w:val="0"/>
        </w:numPr>
        <w:rPr>
          <w:highlight w:val="yellow"/>
        </w:rPr>
      </w:pPr>
    </w:p>
    <w:p w14:paraId="57479F86" w14:textId="77777777" w:rsidR="00421670" w:rsidRDefault="00421670" w:rsidP="00C35465">
      <w:pPr>
        <w:pStyle w:val="Bullet2"/>
        <w:numPr>
          <w:ilvl w:val="0"/>
          <w:numId w:val="0"/>
        </w:numPr>
        <w:rPr>
          <w:highlight w:val="yellow"/>
        </w:rPr>
      </w:pPr>
    </w:p>
    <w:p w14:paraId="71BFA993" w14:textId="77777777" w:rsidR="00421670" w:rsidRDefault="00421670" w:rsidP="00C35465">
      <w:pPr>
        <w:pStyle w:val="Bullet2"/>
        <w:numPr>
          <w:ilvl w:val="0"/>
          <w:numId w:val="0"/>
        </w:numPr>
        <w:rPr>
          <w:highlight w:val="yellow"/>
        </w:rPr>
      </w:pPr>
    </w:p>
    <w:p w14:paraId="42F1961F" w14:textId="77777777" w:rsidR="00007835" w:rsidRDefault="00007835" w:rsidP="00C35465">
      <w:pPr>
        <w:pStyle w:val="Bullet2"/>
        <w:numPr>
          <w:ilvl w:val="0"/>
          <w:numId w:val="0"/>
        </w:numPr>
        <w:rPr>
          <w:highlight w:val="yellow"/>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016"/>
      </w:tblGrid>
      <w:tr w:rsidR="00007835" w:rsidRPr="007F0350" w14:paraId="4445EB89" w14:textId="77777777" w:rsidTr="00B165C4">
        <w:tc>
          <w:tcPr>
            <w:tcW w:w="9016" w:type="dxa"/>
            <w:shd w:val="clear" w:color="auto" w:fill="EFDFF5"/>
            <w:tcMar>
              <w:top w:w="57" w:type="dxa"/>
              <w:bottom w:w="57" w:type="dxa"/>
            </w:tcMar>
            <w:vAlign w:val="center"/>
          </w:tcPr>
          <w:p w14:paraId="5C6C5D58" w14:textId="77777777" w:rsidR="00007835" w:rsidRPr="0087609D" w:rsidRDefault="00007835" w:rsidP="00B165C4">
            <w:pPr>
              <w:pStyle w:val="Boldstatement"/>
              <w:spacing w:before="20" w:after="20"/>
              <w:rPr>
                <w:sz w:val="24"/>
              </w:rPr>
            </w:pPr>
            <w:r w:rsidRPr="004A4BFE">
              <w:rPr>
                <w:sz w:val="24"/>
              </w:rPr>
              <w:t>Guide to taught content</w:t>
            </w:r>
          </w:p>
        </w:tc>
      </w:tr>
      <w:tr w:rsidR="00007835" w14:paraId="777F6451" w14:textId="77777777" w:rsidTr="00B165C4">
        <w:tc>
          <w:tcPr>
            <w:tcW w:w="9016" w:type="dxa"/>
            <w:tcMar>
              <w:top w:w="57" w:type="dxa"/>
              <w:bottom w:w="57" w:type="dxa"/>
            </w:tcMar>
          </w:tcPr>
          <w:p w14:paraId="4969B631" w14:textId="35B26678" w:rsidR="00007835" w:rsidRDefault="00007835" w:rsidP="00B165C4">
            <w:r w:rsidRPr="004A4BFE">
              <w:t>The content contained within the unit specification is not prescriptive or exhaustive but is intended to provide helpful guidance to teachers and learners</w:t>
            </w:r>
            <w:r w:rsidR="00B55991">
              <w:t>,</w:t>
            </w:r>
            <w:r w:rsidRPr="004A4BFE">
              <w:t xml:space="preserve"> with the key areas that </w:t>
            </w:r>
            <w:r>
              <w:t>will be covered within the unit and</w:t>
            </w:r>
            <w:r w:rsidRPr="004A4BFE">
              <w:t xml:space="preserve"> relating to the kinds of evidence that should be provided for each assessment objective specific to the unit learning outcomes.</w:t>
            </w:r>
          </w:p>
        </w:tc>
      </w:tr>
    </w:tbl>
    <w:p w14:paraId="55EC881D" w14:textId="77777777" w:rsidR="00C35465" w:rsidRDefault="00C35465" w:rsidP="00C35465">
      <w:pPr>
        <w:pStyle w:val="Heading1"/>
      </w:pPr>
      <w:r>
        <w:lastRenderedPageBreak/>
        <w:t>Assessment methods</w:t>
      </w:r>
    </w:p>
    <w:p w14:paraId="6D8FA0FD" w14:textId="4358D3B2" w:rsidR="00E91C98" w:rsidRPr="00B70A5E" w:rsidRDefault="00A65F1E" w:rsidP="00E91C98">
      <w:pPr>
        <w:rPr>
          <w:b/>
        </w:rPr>
      </w:pPr>
      <w:r>
        <w:rPr>
          <w:b/>
          <w:color w:val="702F8A"/>
        </w:rPr>
        <w:t>Literature review report</w:t>
      </w:r>
      <w:r w:rsidR="00421670">
        <w:rPr>
          <w:b/>
          <w:color w:val="702F8A"/>
        </w:rPr>
        <w:t xml:space="preserve"> </w:t>
      </w:r>
      <w:r w:rsidR="00E91C98" w:rsidRPr="00867BE6">
        <w:rPr>
          <w:b/>
          <w:color w:val="702F8A"/>
        </w:rPr>
        <w:t>assignment</w:t>
      </w:r>
      <w:r>
        <w:rPr>
          <w:b/>
          <w:color w:val="702F8A"/>
        </w:rPr>
        <w:t xml:space="preserve"> </w:t>
      </w:r>
      <w:r w:rsidRPr="00A65F1E">
        <w:rPr>
          <w:b/>
          <w:color w:val="702F8A"/>
        </w:rPr>
        <w:t>(MA7D1.LIT)</w:t>
      </w:r>
    </w:p>
    <w:p w14:paraId="3A20023F" w14:textId="77777777" w:rsidR="00E91C98" w:rsidRPr="00DA6D36" w:rsidRDefault="00E91C98" w:rsidP="00E91C98">
      <w:r w:rsidRPr="00DA6D36">
        <w:t xml:space="preserve">Externally set, internally marked and externally </w:t>
      </w:r>
      <w:r>
        <w:t xml:space="preserve">quality assured. </w:t>
      </w:r>
    </w:p>
    <w:p w14:paraId="7902F9EF" w14:textId="2385390C" w:rsidR="00E91C98" w:rsidRDefault="00E91C98" w:rsidP="00E91C98">
      <w:pPr>
        <w:rPr>
          <w:rFonts w:cstheme="minorHAnsi"/>
        </w:rPr>
      </w:pPr>
      <w:r w:rsidRPr="00DA6D36">
        <w:rPr>
          <w:rFonts w:cstheme="minorHAnsi"/>
        </w:rPr>
        <w:t xml:space="preserve">The </w:t>
      </w:r>
      <w:r w:rsidR="00A65F1E">
        <w:rPr>
          <w:rFonts w:cstheme="minorHAnsi"/>
        </w:rPr>
        <w:t>l</w:t>
      </w:r>
      <w:r w:rsidR="00A65F1E" w:rsidRPr="00A65F1E">
        <w:rPr>
          <w:rFonts w:cstheme="minorHAnsi"/>
        </w:rPr>
        <w:t xml:space="preserve">iterature review report assignment </w:t>
      </w:r>
      <w:r w:rsidRPr="00DA6D36">
        <w:rPr>
          <w:rFonts w:cstheme="minorHAnsi"/>
        </w:rPr>
        <w:t>assesses knowl</w:t>
      </w:r>
      <w:r>
        <w:rPr>
          <w:rFonts w:cstheme="minorHAnsi"/>
        </w:rPr>
        <w:t>edge and understanding from the</w:t>
      </w:r>
      <w:r w:rsidRPr="00DA6D36">
        <w:rPr>
          <w:rFonts w:cstheme="minorHAnsi"/>
        </w:rPr>
        <w:t xml:space="preserve"> breadth of </w:t>
      </w:r>
      <w:r>
        <w:rPr>
          <w:rFonts w:cstheme="minorHAnsi"/>
        </w:rPr>
        <w:t>content within this u</w:t>
      </w:r>
      <w:r w:rsidR="00353D2E">
        <w:rPr>
          <w:rFonts w:cstheme="minorHAnsi"/>
        </w:rPr>
        <w:t>nit</w:t>
      </w:r>
      <w:r>
        <w:rPr>
          <w:rFonts w:cstheme="minorHAnsi"/>
        </w:rPr>
        <w:t xml:space="preserve">. </w:t>
      </w:r>
      <w:r w:rsidR="00421670">
        <w:rPr>
          <w:rFonts w:cstheme="minorHAnsi"/>
        </w:rPr>
        <w:t xml:space="preserve">This </w:t>
      </w:r>
      <w:r w:rsidRPr="00DA6D36">
        <w:rPr>
          <w:rFonts w:cstheme="minorHAnsi"/>
        </w:rPr>
        <w:t xml:space="preserve">assignment contributes to the assessment outcome of the qualification. </w:t>
      </w:r>
    </w:p>
    <w:p w14:paraId="20803EB6" w14:textId="6A90A324" w:rsidR="004674EC" w:rsidRDefault="006906C1" w:rsidP="00612314">
      <w:pPr>
        <w:rPr>
          <w:sz w:val="18"/>
          <w:szCs w:val="18"/>
        </w:rPr>
      </w:pPr>
      <w:r>
        <w:t>Recommended resource</w:t>
      </w:r>
      <w:r w:rsidR="004674EC" w:rsidRPr="00017DD7">
        <w:rPr>
          <w:b/>
        </w:rPr>
        <w:t>:</w:t>
      </w:r>
      <w:r w:rsidR="004674EC">
        <w:rPr>
          <w:b/>
        </w:rPr>
        <w:t xml:space="preserve"> </w:t>
      </w:r>
      <w:r w:rsidR="004674EC" w:rsidRPr="0064601D">
        <w:t xml:space="preserve">International Journal of Aesthetic Medicine </w:t>
      </w:r>
      <w:r w:rsidR="004674EC" w:rsidRPr="00963E58">
        <w:rPr>
          <w:szCs w:val="18"/>
        </w:rPr>
        <w:t>(ISSN</w:t>
      </w:r>
      <w:proofErr w:type="gramStart"/>
      <w:r w:rsidR="004674EC" w:rsidRPr="00963E58">
        <w:rPr>
          <w:szCs w:val="18"/>
        </w:rPr>
        <w:t>:2637</w:t>
      </w:r>
      <w:proofErr w:type="gramEnd"/>
      <w:r w:rsidR="004674EC" w:rsidRPr="00963E58">
        <w:rPr>
          <w:szCs w:val="18"/>
        </w:rPr>
        <w:t>-63OX;DOI:10.28933/IJAMH)</w:t>
      </w:r>
    </w:p>
    <w:p w14:paraId="0CD6C732" w14:textId="2AF1C5E3" w:rsidR="00C35465" w:rsidRDefault="00C35465" w:rsidP="00C35465"/>
    <w:p w14:paraId="12568E56" w14:textId="6F2C10F5" w:rsidR="00C35465" w:rsidRDefault="00C35465" w:rsidP="00C35465">
      <w:r>
        <w:br w:type="page"/>
      </w:r>
      <w:bookmarkStart w:id="0" w:name="_GoBack"/>
      <w:bookmarkEnd w:id="0"/>
    </w:p>
    <w:p w14:paraId="1D9F2C1F" w14:textId="77777777" w:rsidR="009F656D" w:rsidRPr="00C35465" w:rsidRDefault="009F656D" w:rsidP="00C35465">
      <w:pPr>
        <w:spacing w:line="259" w:lineRule="auto"/>
        <w:rPr>
          <w:rFonts w:eastAsiaTheme="majorEastAsia" w:cstheme="majorBidi"/>
          <w:sz w:val="52"/>
          <w:szCs w:val="32"/>
        </w:rPr>
      </w:pPr>
      <w:r>
        <w:rPr>
          <w:b/>
        </w:rPr>
        <w:lastRenderedPageBreak/>
        <w:t>Document History</w:t>
      </w:r>
    </w:p>
    <w:tbl>
      <w:tblPr>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914"/>
        <w:gridCol w:w="1278"/>
        <w:gridCol w:w="3614"/>
        <w:gridCol w:w="3210"/>
      </w:tblGrid>
      <w:tr w:rsidR="00B56FC0" w:rsidRPr="004A608D" w14:paraId="76B3CDFC" w14:textId="77777777" w:rsidTr="006906C1">
        <w:tc>
          <w:tcPr>
            <w:tcW w:w="507" w:type="pct"/>
            <w:tcBorders>
              <w:top w:val="single" w:sz="4" w:space="0" w:color="DDDDDD"/>
              <w:left w:val="single" w:sz="4" w:space="0" w:color="DDDDDD"/>
              <w:bottom w:val="single" w:sz="4" w:space="0" w:color="DDDDDD"/>
              <w:right w:val="single" w:sz="4" w:space="0" w:color="DDDDDD"/>
            </w:tcBorders>
            <w:shd w:val="clear" w:color="auto" w:fill="EFDFF5"/>
            <w:hideMark/>
          </w:tcPr>
          <w:p w14:paraId="7E6C618C" w14:textId="77777777" w:rsidR="00B56FC0" w:rsidRPr="004A608D" w:rsidRDefault="00B56FC0" w:rsidP="0023654A">
            <w:pPr>
              <w:spacing w:before="60" w:after="60"/>
              <w:rPr>
                <w:b/>
              </w:rPr>
            </w:pPr>
            <w:r w:rsidRPr="004A608D">
              <w:rPr>
                <w:b/>
              </w:rPr>
              <w:t>Version</w:t>
            </w:r>
          </w:p>
        </w:tc>
        <w:tc>
          <w:tcPr>
            <w:tcW w:w="709" w:type="pct"/>
            <w:tcBorders>
              <w:top w:val="single" w:sz="4" w:space="0" w:color="DDDDDD"/>
              <w:left w:val="single" w:sz="4" w:space="0" w:color="DDDDDD"/>
              <w:bottom w:val="single" w:sz="4" w:space="0" w:color="DDDDDD"/>
              <w:right w:val="single" w:sz="4" w:space="0" w:color="DDDDDD"/>
            </w:tcBorders>
            <w:shd w:val="clear" w:color="auto" w:fill="EFDFF5"/>
            <w:hideMark/>
          </w:tcPr>
          <w:p w14:paraId="1EE73238" w14:textId="77777777" w:rsidR="00B56FC0" w:rsidRPr="004A608D" w:rsidRDefault="00B56FC0" w:rsidP="0023654A">
            <w:pPr>
              <w:spacing w:before="60" w:after="60"/>
              <w:rPr>
                <w:b/>
              </w:rPr>
            </w:pPr>
            <w:r w:rsidRPr="004A608D">
              <w:rPr>
                <w:b/>
              </w:rPr>
              <w:t>Issue Date</w:t>
            </w:r>
          </w:p>
        </w:tc>
        <w:tc>
          <w:tcPr>
            <w:tcW w:w="2004" w:type="pct"/>
            <w:tcBorders>
              <w:top w:val="single" w:sz="4" w:space="0" w:color="DDDDDD"/>
              <w:left w:val="single" w:sz="4" w:space="0" w:color="DDDDDD"/>
              <w:bottom w:val="single" w:sz="4" w:space="0" w:color="DDDDDD"/>
              <w:right w:val="single" w:sz="4" w:space="0" w:color="DDDDDD"/>
            </w:tcBorders>
            <w:shd w:val="clear" w:color="auto" w:fill="EFDFF5"/>
            <w:hideMark/>
          </w:tcPr>
          <w:p w14:paraId="267E59A6" w14:textId="77777777" w:rsidR="00B56FC0" w:rsidRPr="004A608D" w:rsidRDefault="00B56FC0" w:rsidP="0023654A">
            <w:pPr>
              <w:spacing w:before="60" w:after="60"/>
              <w:rPr>
                <w:b/>
              </w:rPr>
            </w:pPr>
            <w:r w:rsidRPr="004A608D">
              <w:rPr>
                <w:b/>
              </w:rPr>
              <w:t>Changes</w:t>
            </w:r>
          </w:p>
        </w:tc>
        <w:tc>
          <w:tcPr>
            <w:tcW w:w="1780" w:type="pct"/>
            <w:tcBorders>
              <w:top w:val="single" w:sz="4" w:space="0" w:color="DDDDDD"/>
              <w:left w:val="single" w:sz="4" w:space="0" w:color="DDDDDD"/>
              <w:bottom w:val="single" w:sz="4" w:space="0" w:color="DDDDDD"/>
              <w:right w:val="single" w:sz="4" w:space="0" w:color="DDDDDD"/>
            </w:tcBorders>
            <w:shd w:val="clear" w:color="auto" w:fill="EFDFF5"/>
          </w:tcPr>
          <w:p w14:paraId="5841FDD6" w14:textId="77777777" w:rsidR="00B56FC0" w:rsidRPr="004A608D" w:rsidRDefault="00B56FC0" w:rsidP="0023654A">
            <w:pPr>
              <w:spacing w:before="60" w:after="60"/>
              <w:rPr>
                <w:b/>
              </w:rPr>
            </w:pPr>
            <w:r>
              <w:rPr>
                <w:b/>
              </w:rPr>
              <w:t>Role</w:t>
            </w:r>
          </w:p>
        </w:tc>
      </w:tr>
      <w:tr w:rsidR="006906C1" w:rsidRPr="004A608D" w14:paraId="35F3397A" w14:textId="77777777" w:rsidTr="006906C1">
        <w:tc>
          <w:tcPr>
            <w:tcW w:w="507" w:type="pct"/>
            <w:tcBorders>
              <w:top w:val="single" w:sz="4" w:space="0" w:color="DDDDDD"/>
              <w:left w:val="single" w:sz="4" w:space="0" w:color="DDDDDD"/>
              <w:bottom w:val="single" w:sz="4" w:space="0" w:color="DDDDDD"/>
              <w:right w:val="single" w:sz="4" w:space="0" w:color="DDDDDD"/>
            </w:tcBorders>
          </w:tcPr>
          <w:p w14:paraId="6AF2352E" w14:textId="5DF5B3D7" w:rsidR="006906C1" w:rsidRPr="004A608D" w:rsidRDefault="006906C1" w:rsidP="006906C1">
            <w:pPr>
              <w:spacing w:before="60" w:after="60"/>
            </w:pPr>
            <w:r>
              <w:t>v1.0</w:t>
            </w:r>
          </w:p>
        </w:tc>
        <w:tc>
          <w:tcPr>
            <w:tcW w:w="709" w:type="pct"/>
            <w:tcBorders>
              <w:top w:val="single" w:sz="4" w:space="0" w:color="DDDDDD"/>
              <w:left w:val="single" w:sz="4" w:space="0" w:color="DDDDDD"/>
              <w:bottom w:val="single" w:sz="4" w:space="0" w:color="DDDDDD"/>
              <w:right w:val="single" w:sz="4" w:space="0" w:color="DDDDDD"/>
            </w:tcBorders>
          </w:tcPr>
          <w:p w14:paraId="68EF10A2" w14:textId="63BF26BB" w:rsidR="006906C1" w:rsidRPr="004A608D" w:rsidRDefault="006906C1" w:rsidP="006906C1">
            <w:pPr>
              <w:spacing w:before="60" w:after="60"/>
            </w:pPr>
            <w:r>
              <w:t>14/07/2020</w:t>
            </w:r>
          </w:p>
        </w:tc>
        <w:tc>
          <w:tcPr>
            <w:tcW w:w="2004" w:type="pct"/>
            <w:tcBorders>
              <w:top w:val="single" w:sz="4" w:space="0" w:color="DDDDDD"/>
              <w:left w:val="single" w:sz="4" w:space="0" w:color="DDDDDD"/>
              <w:bottom w:val="single" w:sz="4" w:space="0" w:color="DDDDDD"/>
              <w:right w:val="single" w:sz="4" w:space="0" w:color="DDDDDD"/>
            </w:tcBorders>
          </w:tcPr>
          <w:p w14:paraId="365DF87C" w14:textId="55F26313" w:rsidR="006906C1" w:rsidRPr="004A608D" w:rsidRDefault="006906C1" w:rsidP="006906C1">
            <w:pPr>
              <w:spacing w:before="60" w:after="60"/>
            </w:pPr>
            <w:r>
              <w:t>First published</w:t>
            </w:r>
          </w:p>
        </w:tc>
        <w:tc>
          <w:tcPr>
            <w:tcW w:w="1780" w:type="pct"/>
            <w:tcBorders>
              <w:top w:val="single" w:sz="4" w:space="0" w:color="DDDDDD"/>
              <w:left w:val="single" w:sz="4" w:space="0" w:color="DDDDDD"/>
              <w:bottom w:val="single" w:sz="4" w:space="0" w:color="DDDDDD"/>
              <w:right w:val="single" w:sz="4" w:space="0" w:color="DDDDDD"/>
            </w:tcBorders>
          </w:tcPr>
          <w:p w14:paraId="4E127A86" w14:textId="0E599F17" w:rsidR="006906C1" w:rsidRPr="004A608D" w:rsidRDefault="006906C1" w:rsidP="006906C1">
            <w:pPr>
              <w:spacing w:before="60" w:after="60"/>
            </w:pPr>
            <w:r>
              <w:t>Product and Regulation Manager</w:t>
            </w:r>
          </w:p>
        </w:tc>
      </w:tr>
      <w:tr w:rsidR="006906C1" w:rsidRPr="004A608D" w14:paraId="7CC9CAED" w14:textId="77777777" w:rsidTr="006906C1">
        <w:tc>
          <w:tcPr>
            <w:tcW w:w="507" w:type="pct"/>
            <w:tcBorders>
              <w:top w:val="single" w:sz="4" w:space="0" w:color="DDDDDD"/>
              <w:left w:val="single" w:sz="4" w:space="0" w:color="DDDDDD"/>
              <w:bottom w:val="single" w:sz="4" w:space="0" w:color="DDDDDD"/>
              <w:right w:val="single" w:sz="4" w:space="0" w:color="DDDDDD"/>
            </w:tcBorders>
          </w:tcPr>
          <w:p w14:paraId="4EF0CC25" w14:textId="5B2B1D8B" w:rsidR="006906C1" w:rsidRPr="004A608D" w:rsidRDefault="006906C1" w:rsidP="006906C1">
            <w:pPr>
              <w:spacing w:before="60" w:after="60"/>
            </w:pPr>
          </w:p>
        </w:tc>
        <w:tc>
          <w:tcPr>
            <w:tcW w:w="709" w:type="pct"/>
            <w:tcBorders>
              <w:top w:val="single" w:sz="4" w:space="0" w:color="DDDDDD"/>
              <w:left w:val="single" w:sz="4" w:space="0" w:color="DDDDDD"/>
              <w:bottom w:val="single" w:sz="4" w:space="0" w:color="DDDDDD"/>
              <w:right w:val="single" w:sz="4" w:space="0" w:color="DDDDDD"/>
            </w:tcBorders>
          </w:tcPr>
          <w:p w14:paraId="06D48495" w14:textId="77777777" w:rsidR="006906C1" w:rsidRPr="004A608D" w:rsidRDefault="006906C1" w:rsidP="006906C1">
            <w:pPr>
              <w:spacing w:before="60" w:after="60"/>
            </w:pPr>
          </w:p>
        </w:tc>
        <w:tc>
          <w:tcPr>
            <w:tcW w:w="2004" w:type="pct"/>
            <w:tcBorders>
              <w:top w:val="single" w:sz="4" w:space="0" w:color="DDDDDD"/>
              <w:left w:val="single" w:sz="4" w:space="0" w:color="DDDDDD"/>
              <w:bottom w:val="single" w:sz="4" w:space="0" w:color="DDDDDD"/>
              <w:right w:val="single" w:sz="4" w:space="0" w:color="DDDDDD"/>
            </w:tcBorders>
          </w:tcPr>
          <w:p w14:paraId="21EEF324" w14:textId="40C1857F" w:rsidR="006906C1" w:rsidRPr="004A608D" w:rsidRDefault="006906C1" w:rsidP="006906C1">
            <w:pPr>
              <w:spacing w:before="60" w:after="60"/>
            </w:pPr>
          </w:p>
        </w:tc>
        <w:tc>
          <w:tcPr>
            <w:tcW w:w="1780" w:type="pct"/>
            <w:tcBorders>
              <w:top w:val="single" w:sz="4" w:space="0" w:color="DDDDDD"/>
              <w:left w:val="single" w:sz="4" w:space="0" w:color="DDDDDD"/>
              <w:bottom w:val="single" w:sz="4" w:space="0" w:color="DDDDDD"/>
              <w:right w:val="single" w:sz="4" w:space="0" w:color="DDDDDD"/>
            </w:tcBorders>
          </w:tcPr>
          <w:p w14:paraId="66F26998" w14:textId="14C0BA8E" w:rsidR="006906C1" w:rsidRPr="004A608D" w:rsidRDefault="006906C1" w:rsidP="006906C1">
            <w:pPr>
              <w:spacing w:before="60" w:after="60"/>
            </w:pPr>
          </w:p>
        </w:tc>
      </w:tr>
    </w:tbl>
    <w:p w14:paraId="647AD6B7" w14:textId="77777777" w:rsidR="004667A2" w:rsidRDefault="004667A2" w:rsidP="009F656D"/>
    <w:sectPr w:rsidR="004667A2" w:rsidSect="000D1D6D">
      <w:footerReference w:type="default" r:id="rId10"/>
      <w:pgSz w:w="11906" w:h="16838"/>
      <w:pgMar w:top="1440" w:right="1440" w:bottom="1440" w:left="1440" w:header="283"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CB2C0D" w16cid:durableId="218938AB"/>
  <w16cid:commentId w16cid:paraId="3F7EB012" w16cid:durableId="218938CB"/>
  <w16cid:commentId w16cid:paraId="32AC7EAB" w16cid:durableId="218A15CF"/>
  <w16cid:commentId w16cid:paraId="4C42191A" w16cid:durableId="21893D84"/>
  <w16cid:commentId w16cid:paraId="4DC8E58F" w16cid:durableId="218A1611"/>
  <w16cid:commentId w16cid:paraId="45BC3595" w16cid:durableId="219086A7"/>
  <w16cid:commentId w16cid:paraId="24ACA4E9" w16cid:durableId="21893C65"/>
  <w16cid:commentId w16cid:paraId="31FE61E1" w16cid:durableId="218A1686"/>
  <w16cid:commentId w16cid:paraId="30305C13" w16cid:durableId="21908784"/>
  <w16cid:commentId w16cid:paraId="57FDD57D" w16cid:durableId="21893DF0"/>
  <w16cid:commentId w16cid:paraId="40039570" w16cid:durableId="21893E91"/>
  <w16cid:commentId w16cid:paraId="3F9827F3" w16cid:durableId="218A18B0"/>
  <w16cid:commentId w16cid:paraId="4BEB8CC5" w16cid:durableId="218A1800"/>
  <w16cid:commentId w16cid:paraId="67F5DC72" w16cid:durableId="219085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06A6" w14:textId="77777777" w:rsidR="00207CB0" w:rsidRDefault="00207CB0" w:rsidP="00735D34">
      <w:r>
        <w:separator/>
      </w:r>
    </w:p>
  </w:endnote>
  <w:endnote w:type="continuationSeparator" w:id="0">
    <w:p w14:paraId="41F0CDA7" w14:textId="77777777" w:rsidR="00207CB0" w:rsidRDefault="00207CB0" w:rsidP="0073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985512"/>
      <w:docPartObj>
        <w:docPartGallery w:val="Page Numbers (Bottom of Page)"/>
        <w:docPartUnique/>
      </w:docPartObj>
    </w:sdtPr>
    <w:sdtEndPr/>
    <w:sdtContent>
      <w:sdt>
        <w:sdtPr>
          <w:id w:val="-1769616900"/>
          <w:docPartObj>
            <w:docPartGallery w:val="Page Numbers (Top of Page)"/>
            <w:docPartUnique/>
          </w:docPartObj>
        </w:sdtPr>
        <w:sdtEndPr/>
        <w:sdtContent>
          <w:p w14:paraId="3AC01979" w14:textId="0AAB1FA8" w:rsidR="009B291A" w:rsidRPr="00A04339" w:rsidRDefault="009B291A" w:rsidP="009B291A">
            <w:pPr>
              <w:rPr>
                <w:sz w:val="40"/>
                <w:szCs w:val="40"/>
              </w:rPr>
            </w:pPr>
          </w:p>
          <w:p w14:paraId="4173E6EF" w14:textId="65F9642E" w:rsidR="00C91C82" w:rsidRDefault="00BD25C4" w:rsidP="00C142C1">
            <w:pPr>
              <w:pStyle w:val="Footer"/>
            </w:pPr>
            <w:r>
              <w:t>U</w:t>
            </w:r>
            <w:r w:rsidR="00612314">
              <w:t>MA6</w:t>
            </w:r>
            <w:r w:rsidR="00940CD2">
              <w:t xml:space="preserve"> Unit specification</w:t>
            </w:r>
            <w:r w:rsidR="00612314">
              <w:t>_v</w:t>
            </w:r>
            <w:r w:rsidR="00B55991">
              <w:t>1.</w:t>
            </w:r>
            <w:r w:rsidR="00A575C1">
              <w:t>7</w:t>
            </w:r>
            <w:r w:rsidR="00C91C82">
              <w:tab/>
            </w:r>
            <w:r w:rsidR="00612314">
              <w:tab/>
            </w:r>
            <w:r w:rsidR="00C91C82" w:rsidRPr="005B5965">
              <w:t xml:space="preserve">Page </w:t>
            </w:r>
            <w:r w:rsidR="008275EC" w:rsidRPr="005B5965">
              <w:rPr>
                <w:sz w:val="24"/>
                <w:szCs w:val="24"/>
              </w:rPr>
              <w:fldChar w:fldCharType="begin"/>
            </w:r>
            <w:r w:rsidR="00C91C82" w:rsidRPr="005B5965">
              <w:instrText xml:space="preserve"> PAGE </w:instrText>
            </w:r>
            <w:r w:rsidR="008275EC" w:rsidRPr="005B5965">
              <w:rPr>
                <w:sz w:val="24"/>
                <w:szCs w:val="24"/>
              </w:rPr>
              <w:fldChar w:fldCharType="separate"/>
            </w:r>
            <w:r w:rsidR="00A575C1">
              <w:rPr>
                <w:noProof/>
              </w:rPr>
              <w:t>5</w:t>
            </w:r>
            <w:r w:rsidR="008275EC" w:rsidRPr="005B5965">
              <w:rPr>
                <w:sz w:val="24"/>
                <w:szCs w:val="24"/>
              </w:rPr>
              <w:fldChar w:fldCharType="end"/>
            </w:r>
            <w:r w:rsidR="00C91C82" w:rsidRPr="005B5965">
              <w:t xml:space="preserve"> of </w:t>
            </w:r>
            <w:r w:rsidR="008275EC">
              <w:rPr>
                <w:noProof/>
              </w:rPr>
              <w:fldChar w:fldCharType="begin"/>
            </w:r>
            <w:r w:rsidR="00C91C82">
              <w:rPr>
                <w:noProof/>
              </w:rPr>
              <w:instrText xml:space="preserve"> NUMPAGES  </w:instrText>
            </w:r>
            <w:r w:rsidR="008275EC">
              <w:rPr>
                <w:noProof/>
              </w:rPr>
              <w:fldChar w:fldCharType="separate"/>
            </w:r>
            <w:r w:rsidR="00A575C1">
              <w:rPr>
                <w:noProof/>
              </w:rPr>
              <w:t>5</w:t>
            </w:r>
            <w:r w:rsidR="008275EC">
              <w:rPr>
                <w:noProof/>
              </w:rPr>
              <w:fldChar w:fldCharType="end"/>
            </w:r>
          </w:p>
        </w:sdtContent>
      </w:sdt>
    </w:sdtContent>
  </w:sdt>
  <w:p w14:paraId="166F463A" w14:textId="77777777" w:rsidR="00C91C82" w:rsidRDefault="00C91C82" w:rsidP="00735D34">
    <w:pPr>
      <w:pStyle w:val="Footer"/>
    </w:pPr>
    <w:r w:rsidRPr="009E5A05">
      <w:t>If printed this document becomes uncontrolled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F936" w14:textId="77777777" w:rsidR="00207CB0" w:rsidRDefault="00207CB0" w:rsidP="00735D34">
      <w:r>
        <w:separator/>
      </w:r>
    </w:p>
  </w:footnote>
  <w:footnote w:type="continuationSeparator" w:id="0">
    <w:p w14:paraId="29084F3C" w14:textId="77777777" w:rsidR="00207CB0" w:rsidRDefault="00207CB0" w:rsidP="0073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E9"/>
    <w:multiLevelType w:val="hybridMultilevel"/>
    <w:tmpl w:val="174C1756"/>
    <w:lvl w:ilvl="0" w:tplc="5240F712">
      <w:start w:val="1"/>
      <w:numFmt w:val="decimal"/>
      <w:pStyle w:val="numberheading"/>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B2B1439"/>
    <w:multiLevelType w:val="hybridMultilevel"/>
    <w:tmpl w:val="46E29EDE"/>
    <w:lvl w:ilvl="0" w:tplc="147C4A6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37F53"/>
    <w:multiLevelType w:val="hybridMultilevel"/>
    <w:tmpl w:val="EB2C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902C3"/>
    <w:multiLevelType w:val="multilevel"/>
    <w:tmpl w:val="2CDA1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729E2"/>
    <w:multiLevelType w:val="hybridMultilevel"/>
    <w:tmpl w:val="03D8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56744"/>
    <w:multiLevelType w:val="hybridMultilevel"/>
    <w:tmpl w:val="035A0574"/>
    <w:lvl w:ilvl="0" w:tplc="AD448D14">
      <w:start w:val="1"/>
      <w:numFmt w:val="bullet"/>
      <w:pStyle w:val="Bulleted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5B6A68"/>
    <w:multiLevelType w:val="hybridMultilevel"/>
    <w:tmpl w:val="03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F56E2"/>
    <w:multiLevelType w:val="hybridMultilevel"/>
    <w:tmpl w:val="D91E14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2916C7"/>
    <w:multiLevelType w:val="hybridMultilevel"/>
    <w:tmpl w:val="035095C8"/>
    <w:lvl w:ilvl="0" w:tplc="C6FEBB9E">
      <w:numFmt w:val="bullet"/>
      <w:lvlText w:val="-"/>
      <w:lvlJc w:val="left"/>
      <w:pPr>
        <w:ind w:left="1778" w:hanging="360"/>
      </w:pPr>
      <w:rPr>
        <w:rFonts w:ascii="Arial" w:eastAsia="Calibri"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3A9C3470"/>
    <w:multiLevelType w:val="hybridMultilevel"/>
    <w:tmpl w:val="D752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D7F3E"/>
    <w:multiLevelType w:val="multilevel"/>
    <w:tmpl w:val="69DE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51678F"/>
    <w:multiLevelType w:val="multilevel"/>
    <w:tmpl w:val="3B4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C6BB4"/>
    <w:multiLevelType w:val="hybridMultilevel"/>
    <w:tmpl w:val="5C3E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D033D"/>
    <w:multiLevelType w:val="multilevel"/>
    <w:tmpl w:val="EA5ED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F06298"/>
    <w:multiLevelType w:val="hybridMultilevel"/>
    <w:tmpl w:val="9188A0E8"/>
    <w:lvl w:ilvl="0" w:tplc="A476D3CC">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626924"/>
    <w:multiLevelType w:val="hybridMultilevel"/>
    <w:tmpl w:val="B776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55356"/>
    <w:multiLevelType w:val="hybridMultilevel"/>
    <w:tmpl w:val="37E6EC2C"/>
    <w:lvl w:ilvl="0" w:tplc="F92467B0">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773C28"/>
    <w:multiLevelType w:val="hybridMultilevel"/>
    <w:tmpl w:val="1D2439A8"/>
    <w:lvl w:ilvl="0" w:tplc="B9BCF37C">
      <w:start w:val="1"/>
      <w:numFmt w:val="bullet"/>
      <w:pStyle w:val="Bullet1"/>
      <w:lvlText w:val=""/>
      <w:lvlJc w:val="left"/>
      <w:pPr>
        <w:ind w:left="360" w:hanging="360"/>
      </w:pPr>
      <w:rPr>
        <w:rFonts w:ascii="Symbol" w:hAnsi="Symbol" w:hint="default"/>
      </w:rPr>
    </w:lvl>
    <w:lvl w:ilvl="1" w:tplc="5E844BD2">
      <w:numFmt w:val="bullet"/>
      <w:pStyle w:val="NoSpacing"/>
      <w:lvlText w:val="-"/>
      <w:lvlJc w:val="left"/>
      <w:pPr>
        <w:ind w:left="1778"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37E1B"/>
    <w:multiLevelType w:val="hybridMultilevel"/>
    <w:tmpl w:val="6ECC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56A9C"/>
    <w:multiLevelType w:val="hybridMultilevel"/>
    <w:tmpl w:val="8274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14"/>
  </w:num>
  <w:num w:numId="6">
    <w:abstractNumId w:val="17"/>
  </w:num>
  <w:num w:numId="7">
    <w:abstractNumId w:val="8"/>
  </w:num>
  <w:num w:numId="8">
    <w:abstractNumId w:val="4"/>
  </w:num>
  <w:num w:numId="9">
    <w:abstractNumId w:val="18"/>
  </w:num>
  <w:num w:numId="10">
    <w:abstractNumId w:val="2"/>
  </w:num>
  <w:num w:numId="11">
    <w:abstractNumId w:val="19"/>
  </w:num>
  <w:num w:numId="12">
    <w:abstractNumId w:val="10"/>
  </w:num>
  <w:num w:numId="13">
    <w:abstractNumId w:val="12"/>
  </w:num>
  <w:num w:numId="14">
    <w:abstractNumId w:val="15"/>
  </w:num>
  <w:num w:numId="15">
    <w:abstractNumId w:val="9"/>
  </w:num>
  <w:num w:numId="16">
    <w:abstractNumId w:val="6"/>
  </w:num>
  <w:num w:numId="17">
    <w:abstractNumId w:val="16"/>
  </w:num>
  <w:num w:numId="18">
    <w:abstractNumId w:val="13"/>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MDIyM7O0NLa0MDFX0lEKTi0uzszPAykwNKsFAIDQiqYtAAAA"/>
  </w:docVars>
  <w:rsids>
    <w:rsidRoot w:val="00B74EED"/>
    <w:rsid w:val="00002F45"/>
    <w:rsid w:val="00003257"/>
    <w:rsid w:val="000041AE"/>
    <w:rsid w:val="00007835"/>
    <w:rsid w:val="000108AE"/>
    <w:rsid w:val="00010BC2"/>
    <w:rsid w:val="000269E5"/>
    <w:rsid w:val="000469F1"/>
    <w:rsid w:val="0005446F"/>
    <w:rsid w:val="000554A7"/>
    <w:rsid w:val="00064259"/>
    <w:rsid w:val="000661FB"/>
    <w:rsid w:val="000730CF"/>
    <w:rsid w:val="00075CB0"/>
    <w:rsid w:val="00095EA6"/>
    <w:rsid w:val="000A30E0"/>
    <w:rsid w:val="000C1BC7"/>
    <w:rsid w:val="000C7017"/>
    <w:rsid w:val="000D1D6D"/>
    <w:rsid w:val="0011050F"/>
    <w:rsid w:val="0011463A"/>
    <w:rsid w:val="00126E13"/>
    <w:rsid w:val="001272EF"/>
    <w:rsid w:val="00133D1D"/>
    <w:rsid w:val="0014018A"/>
    <w:rsid w:val="00140881"/>
    <w:rsid w:val="00143DC0"/>
    <w:rsid w:val="0014717F"/>
    <w:rsid w:val="00151D37"/>
    <w:rsid w:val="001607B2"/>
    <w:rsid w:val="001616A5"/>
    <w:rsid w:val="00161E31"/>
    <w:rsid w:val="00165B85"/>
    <w:rsid w:val="00173057"/>
    <w:rsid w:val="00175394"/>
    <w:rsid w:val="00175889"/>
    <w:rsid w:val="00177F7A"/>
    <w:rsid w:val="00182102"/>
    <w:rsid w:val="0018288A"/>
    <w:rsid w:val="0018694F"/>
    <w:rsid w:val="0019114B"/>
    <w:rsid w:val="00192DF6"/>
    <w:rsid w:val="00195B44"/>
    <w:rsid w:val="001A6755"/>
    <w:rsid w:val="001C172A"/>
    <w:rsid w:val="001C62AF"/>
    <w:rsid w:val="001E2E89"/>
    <w:rsid w:val="001E3CA2"/>
    <w:rsid w:val="001E6F80"/>
    <w:rsid w:val="001F6F9E"/>
    <w:rsid w:val="0020527E"/>
    <w:rsid w:val="00207CB0"/>
    <w:rsid w:val="002116D5"/>
    <w:rsid w:val="0021340C"/>
    <w:rsid w:val="00232BE6"/>
    <w:rsid w:val="00232E65"/>
    <w:rsid w:val="0023322C"/>
    <w:rsid w:val="0023654A"/>
    <w:rsid w:val="00241EDB"/>
    <w:rsid w:val="00245D23"/>
    <w:rsid w:val="002564E3"/>
    <w:rsid w:val="002573AF"/>
    <w:rsid w:val="002636F6"/>
    <w:rsid w:val="00274C35"/>
    <w:rsid w:val="002818CD"/>
    <w:rsid w:val="002965A0"/>
    <w:rsid w:val="00296BFE"/>
    <w:rsid w:val="002A730F"/>
    <w:rsid w:val="002B4099"/>
    <w:rsid w:val="002B68F8"/>
    <w:rsid w:val="002C5C77"/>
    <w:rsid w:val="002E0E58"/>
    <w:rsid w:val="002E7FEB"/>
    <w:rsid w:val="002F1756"/>
    <w:rsid w:val="002F19A1"/>
    <w:rsid w:val="002F212D"/>
    <w:rsid w:val="002F241B"/>
    <w:rsid w:val="002F4DBC"/>
    <w:rsid w:val="00303D13"/>
    <w:rsid w:val="00311915"/>
    <w:rsid w:val="003154E8"/>
    <w:rsid w:val="00316473"/>
    <w:rsid w:val="00316F9E"/>
    <w:rsid w:val="003174B1"/>
    <w:rsid w:val="003246EC"/>
    <w:rsid w:val="00325637"/>
    <w:rsid w:val="003371EF"/>
    <w:rsid w:val="00345046"/>
    <w:rsid w:val="003520B2"/>
    <w:rsid w:val="00353D2E"/>
    <w:rsid w:val="00360464"/>
    <w:rsid w:val="00361FF4"/>
    <w:rsid w:val="0036301A"/>
    <w:rsid w:val="00383801"/>
    <w:rsid w:val="003900D0"/>
    <w:rsid w:val="00390738"/>
    <w:rsid w:val="00392B0B"/>
    <w:rsid w:val="003958A8"/>
    <w:rsid w:val="003B4F1F"/>
    <w:rsid w:val="003B6CAA"/>
    <w:rsid w:val="003C5251"/>
    <w:rsid w:val="003D6715"/>
    <w:rsid w:val="003E7B8D"/>
    <w:rsid w:val="003F2255"/>
    <w:rsid w:val="003F4AE2"/>
    <w:rsid w:val="004038DE"/>
    <w:rsid w:val="00410226"/>
    <w:rsid w:val="004133D8"/>
    <w:rsid w:val="00420AE9"/>
    <w:rsid w:val="00421670"/>
    <w:rsid w:val="00421B28"/>
    <w:rsid w:val="00421FA1"/>
    <w:rsid w:val="00427A14"/>
    <w:rsid w:val="0043133E"/>
    <w:rsid w:val="00457F51"/>
    <w:rsid w:val="00464B15"/>
    <w:rsid w:val="00465FA2"/>
    <w:rsid w:val="004667A2"/>
    <w:rsid w:val="0046745C"/>
    <w:rsid w:val="004674EC"/>
    <w:rsid w:val="00475662"/>
    <w:rsid w:val="00477296"/>
    <w:rsid w:val="00485386"/>
    <w:rsid w:val="00492AFF"/>
    <w:rsid w:val="00495FC8"/>
    <w:rsid w:val="004B2379"/>
    <w:rsid w:val="004D52F7"/>
    <w:rsid w:val="004E0F57"/>
    <w:rsid w:val="004E5153"/>
    <w:rsid w:val="00504AE8"/>
    <w:rsid w:val="00532F2A"/>
    <w:rsid w:val="005344B8"/>
    <w:rsid w:val="005441DB"/>
    <w:rsid w:val="0055381E"/>
    <w:rsid w:val="00557B36"/>
    <w:rsid w:val="0056079A"/>
    <w:rsid w:val="00560C28"/>
    <w:rsid w:val="005704C4"/>
    <w:rsid w:val="00583376"/>
    <w:rsid w:val="00586BFF"/>
    <w:rsid w:val="005A2AE1"/>
    <w:rsid w:val="005A39CB"/>
    <w:rsid w:val="005B0584"/>
    <w:rsid w:val="005B1D1B"/>
    <w:rsid w:val="005B5965"/>
    <w:rsid w:val="005B678F"/>
    <w:rsid w:val="005B7B27"/>
    <w:rsid w:val="005C2D6B"/>
    <w:rsid w:val="005C4911"/>
    <w:rsid w:val="005F248E"/>
    <w:rsid w:val="005F6FD6"/>
    <w:rsid w:val="005F70D5"/>
    <w:rsid w:val="005F7533"/>
    <w:rsid w:val="00607B1E"/>
    <w:rsid w:val="006114A1"/>
    <w:rsid w:val="00612046"/>
    <w:rsid w:val="00612314"/>
    <w:rsid w:val="00616014"/>
    <w:rsid w:val="00620EF5"/>
    <w:rsid w:val="006337C5"/>
    <w:rsid w:val="00635DBC"/>
    <w:rsid w:val="006430C1"/>
    <w:rsid w:val="006474E8"/>
    <w:rsid w:val="006562D8"/>
    <w:rsid w:val="006707B7"/>
    <w:rsid w:val="0068262C"/>
    <w:rsid w:val="00686985"/>
    <w:rsid w:val="006906C1"/>
    <w:rsid w:val="006A3517"/>
    <w:rsid w:val="006B7399"/>
    <w:rsid w:val="006B78B1"/>
    <w:rsid w:val="006C438E"/>
    <w:rsid w:val="006C4A7B"/>
    <w:rsid w:val="006D32A6"/>
    <w:rsid w:val="006D3A44"/>
    <w:rsid w:val="006E1978"/>
    <w:rsid w:val="006E32E2"/>
    <w:rsid w:val="006F489D"/>
    <w:rsid w:val="0070390B"/>
    <w:rsid w:val="0070790F"/>
    <w:rsid w:val="00721820"/>
    <w:rsid w:val="00726597"/>
    <w:rsid w:val="0072764C"/>
    <w:rsid w:val="00735D34"/>
    <w:rsid w:val="007375A6"/>
    <w:rsid w:val="00747314"/>
    <w:rsid w:val="00751292"/>
    <w:rsid w:val="00753D85"/>
    <w:rsid w:val="00770171"/>
    <w:rsid w:val="00771E97"/>
    <w:rsid w:val="00773584"/>
    <w:rsid w:val="007761F1"/>
    <w:rsid w:val="007815B4"/>
    <w:rsid w:val="007849C4"/>
    <w:rsid w:val="00786821"/>
    <w:rsid w:val="007870A1"/>
    <w:rsid w:val="007A45A5"/>
    <w:rsid w:val="007B4524"/>
    <w:rsid w:val="007B6DFD"/>
    <w:rsid w:val="007D1F6B"/>
    <w:rsid w:val="007D7D53"/>
    <w:rsid w:val="007E763A"/>
    <w:rsid w:val="007F0350"/>
    <w:rsid w:val="008008A6"/>
    <w:rsid w:val="00804521"/>
    <w:rsid w:val="0080698D"/>
    <w:rsid w:val="0081268B"/>
    <w:rsid w:val="008154B8"/>
    <w:rsid w:val="0082432F"/>
    <w:rsid w:val="008272F8"/>
    <w:rsid w:val="008275EC"/>
    <w:rsid w:val="00832B66"/>
    <w:rsid w:val="00834262"/>
    <w:rsid w:val="00843735"/>
    <w:rsid w:val="0085793E"/>
    <w:rsid w:val="00861327"/>
    <w:rsid w:val="008732FB"/>
    <w:rsid w:val="00874E16"/>
    <w:rsid w:val="0088344F"/>
    <w:rsid w:val="00886B7D"/>
    <w:rsid w:val="00887833"/>
    <w:rsid w:val="00897BA0"/>
    <w:rsid w:val="008A0785"/>
    <w:rsid w:val="008A2804"/>
    <w:rsid w:val="008B0141"/>
    <w:rsid w:val="008B38B6"/>
    <w:rsid w:val="008B3CB9"/>
    <w:rsid w:val="008B7B15"/>
    <w:rsid w:val="008E3F99"/>
    <w:rsid w:val="008E5915"/>
    <w:rsid w:val="008E5EFD"/>
    <w:rsid w:val="008F03ED"/>
    <w:rsid w:val="008F7E9D"/>
    <w:rsid w:val="00904310"/>
    <w:rsid w:val="00940CD2"/>
    <w:rsid w:val="009434CA"/>
    <w:rsid w:val="009541DF"/>
    <w:rsid w:val="00955590"/>
    <w:rsid w:val="00961CCE"/>
    <w:rsid w:val="009623F5"/>
    <w:rsid w:val="00963E58"/>
    <w:rsid w:val="009722A8"/>
    <w:rsid w:val="00974429"/>
    <w:rsid w:val="00976267"/>
    <w:rsid w:val="00983A57"/>
    <w:rsid w:val="00992337"/>
    <w:rsid w:val="00996239"/>
    <w:rsid w:val="00997E9E"/>
    <w:rsid w:val="009A0702"/>
    <w:rsid w:val="009A7F7B"/>
    <w:rsid w:val="009B291A"/>
    <w:rsid w:val="009B6AC5"/>
    <w:rsid w:val="009C6504"/>
    <w:rsid w:val="009D42F0"/>
    <w:rsid w:val="009E5A05"/>
    <w:rsid w:val="009F234D"/>
    <w:rsid w:val="009F3243"/>
    <w:rsid w:val="009F6255"/>
    <w:rsid w:val="009F656D"/>
    <w:rsid w:val="00A00691"/>
    <w:rsid w:val="00A04339"/>
    <w:rsid w:val="00A043AA"/>
    <w:rsid w:val="00A32652"/>
    <w:rsid w:val="00A3377E"/>
    <w:rsid w:val="00A4146D"/>
    <w:rsid w:val="00A45C83"/>
    <w:rsid w:val="00A46EE5"/>
    <w:rsid w:val="00A56E82"/>
    <w:rsid w:val="00A575C1"/>
    <w:rsid w:val="00A65F1E"/>
    <w:rsid w:val="00A66143"/>
    <w:rsid w:val="00A679AF"/>
    <w:rsid w:val="00A71259"/>
    <w:rsid w:val="00A76ECA"/>
    <w:rsid w:val="00A82DE6"/>
    <w:rsid w:val="00A9756D"/>
    <w:rsid w:val="00AA0165"/>
    <w:rsid w:val="00AB6B1E"/>
    <w:rsid w:val="00AB74FA"/>
    <w:rsid w:val="00AE1DCA"/>
    <w:rsid w:val="00AF7A3E"/>
    <w:rsid w:val="00B006E6"/>
    <w:rsid w:val="00B01865"/>
    <w:rsid w:val="00B12453"/>
    <w:rsid w:val="00B225DE"/>
    <w:rsid w:val="00B340FE"/>
    <w:rsid w:val="00B51487"/>
    <w:rsid w:val="00B52567"/>
    <w:rsid w:val="00B55991"/>
    <w:rsid w:val="00B56FC0"/>
    <w:rsid w:val="00B60A6F"/>
    <w:rsid w:val="00B645B6"/>
    <w:rsid w:val="00B7244F"/>
    <w:rsid w:val="00B72678"/>
    <w:rsid w:val="00B74EED"/>
    <w:rsid w:val="00B8080A"/>
    <w:rsid w:val="00BA040F"/>
    <w:rsid w:val="00BA0D2D"/>
    <w:rsid w:val="00BA1BF9"/>
    <w:rsid w:val="00BA1F74"/>
    <w:rsid w:val="00BA56B9"/>
    <w:rsid w:val="00BB0E89"/>
    <w:rsid w:val="00BC03DA"/>
    <w:rsid w:val="00BC666B"/>
    <w:rsid w:val="00BC70F0"/>
    <w:rsid w:val="00BD25C4"/>
    <w:rsid w:val="00BD6D8C"/>
    <w:rsid w:val="00BE1413"/>
    <w:rsid w:val="00BE379C"/>
    <w:rsid w:val="00BE3A3F"/>
    <w:rsid w:val="00BE616D"/>
    <w:rsid w:val="00BE7A05"/>
    <w:rsid w:val="00BE7DBC"/>
    <w:rsid w:val="00BF13A4"/>
    <w:rsid w:val="00BF4FA5"/>
    <w:rsid w:val="00C01E92"/>
    <w:rsid w:val="00C031DC"/>
    <w:rsid w:val="00C0736B"/>
    <w:rsid w:val="00C142C1"/>
    <w:rsid w:val="00C25210"/>
    <w:rsid w:val="00C311A4"/>
    <w:rsid w:val="00C32D37"/>
    <w:rsid w:val="00C348DC"/>
    <w:rsid w:val="00C35465"/>
    <w:rsid w:val="00C434C4"/>
    <w:rsid w:val="00C518A9"/>
    <w:rsid w:val="00C622A5"/>
    <w:rsid w:val="00C7300E"/>
    <w:rsid w:val="00C76419"/>
    <w:rsid w:val="00C80761"/>
    <w:rsid w:val="00C91C82"/>
    <w:rsid w:val="00C9632D"/>
    <w:rsid w:val="00CA360D"/>
    <w:rsid w:val="00CB048D"/>
    <w:rsid w:val="00CB155C"/>
    <w:rsid w:val="00CB3175"/>
    <w:rsid w:val="00CB425B"/>
    <w:rsid w:val="00CB6B3C"/>
    <w:rsid w:val="00CB7F5A"/>
    <w:rsid w:val="00CC0684"/>
    <w:rsid w:val="00CC135B"/>
    <w:rsid w:val="00CE168A"/>
    <w:rsid w:val="00CE3518"/>
    <w:rsid w:val="00CF44D5"/>
    <w:rsid w:val="00CF53D4"/>
    <w:rsid w:val="00CF5A89"/>
    <w:rsid w:val="00D17D73"/>
    <w:rsid w:val="00D2171F"/>
    <w:rsid w:val="00D323A4"/>
    <w:rsid w:val="00D33902"/>
    <w:rsid w:val="00D43332"/>
    <w:rsid w:val="00D46C11"/>
    <w:rsid w:val="00D47776"/>
    <w:rsid w:val="00D47ECC"/>
    <w:rsid w:val="00D54924"/>
    <w:rsid w:val="00D601D3"/>
    <w:rsid w:val="00D73B89"/>
    <w:rsid w:val="00D829BE"/>
    <w:rsid w:val="00D92D51"/>
    <w:rsid w:val="00D950BE"/>
    <w:rsid w:val="00D95B79"/>
    <w:rsid w:val="00DA0218"/>
    <w:rsid w:val="00DC0E3D"/>
    <w:rsid w:val="00DC3D54"/>
    <w:rsid w:val="00DC42CD"/>
    <w:rsid w:val="00DF0126"/>
    <w:rsid w:val="00DF6F9F"/>
    <w:rsid w:val="00E054DA"/>
    <w:rsid w:val="00E14AB0"/>
    <w:rsid w:val="00E15294"/>
    <w:rsid w:val="00E23C0E"/>
    <w:rsid w:val="00E269BC"/>
    <w:rsid w:val="00E423A7"/>
    <w:rsid w:val="00E46CDE"/>
    <w:rsid w:val="00E65687"/>
    <w:rsid w:val="00E72E2A"/>
    <w:rsid w:val="00E91C98"/>
    <w:rsid w:val="00EA1742"/>
    <w:rsid w:val="00EA49AA"/>
    <w:rsid w:val="00EA4DA2"/>
    <w:rsid w:val="00EC0409"/>
    <w:rsid w:val="00EC2EC6"/>
    <w:rsid w:val="00EC3A9F"/>
    <w:rsid w:val="00EC5E3B"/>
    <w:rsid w:val="00ED669F"/>
    <w:rsid w:val="00EE2992"/>
    <w:rsid w:val="00EE5390"/>
    <w:rsid w:val="00EE61B7"/>
    <w:rsid w:val="00F07BA0"/>
    <w:rsid w:val="00F103AC"/>
    <w:rsid w:val="00F2243F"/>
    <w:rsid w:val="00F25FE9"/>
    <w:rsid w:val="00F276B9"/>
    <w:rsid w:val="00F31644"/>
    <w:rsid w:val="00F31B16"/>
    <w:rsid w:val="00F323F0"/>
    <w:rsid w:val="00F3251C"/>
    <w:rsid w:val="00F46A2F"/>
    <w:rsid w:val="00F669B1"/>
    <w:rsid w:val="00F77413"/>
    <w:rsid w:val="00F8095E"/>
    <w:rsid w:val="00F81903"/>
    <w:rsid w:val="00F83CD7"/>
    <w:rsid w:val="00F97FDD"/>
    <w:rsid w:val="00FA026E"/>
    <w:rsid w:val="00FA15D5"/>
    <w:rsid w:val="00FA557B"/>
    <w:rsid w:val="00FA6733"/>
    <w:rsid w:val="00FB09D4"/>
    <w:rsid w:val="00FC4DF3"/>
    <w:rsid w:val="00FD0377"/>
    <w:rsid w:val="00FD6A34"/>
    <w:rsid w:val="00FE1FD0"/>
    <w:rsid w:val="00FE4579"/>
    <w:rsid w:val="00FF4F0B"/>
    <w:rsid w:val="00FF5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13C058"/>
  <w15:docId w15:val="{EE640AF6-7629-4F22-AC9D-1F3FF778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9541DF"/>
    <w:pPr>
      <w:spacing w:line="240" w:lineRule="auto"/>
    </w:pPr>
  </w:style>
  <w:style w:type="paragraph" w:styleId="Heading1">
    <w:name w:val="heading 1"/>
    <w:basedOn w:val="Normal"/>
    <w:next w:val="Normal"/>
    <w:link w:val="Heading1Char"/>
    <w:uiPriority w:val="9"/>
    <w:qFormat/>
    <w:rsid w:val="000730CF"/>
    <w:pPr>
      <w:keepNext/>
      <w:keepLines/>
      <w:pBdr>
        <w:top w:val="single" w:sz="12" w:space="1" w:color="702F8A"/>
      </w:pBdr>
      <w:spacing w:after="240"/>
      <w:outlineLvl w:val="0"/>
    </w:pPr>
    <w:rPr>
      <w:rFonts w:eastAsiaTheme="majorEastAsia" w:cstheme="majorBidi"/>
      <w:sz w:val="52"/>
      <w:szCs w:val="32"/>
    </w:rPr>
  </w:style>
  <w:style w:type="paragraph" w:styleId="Heading2">
    <w:name w:val="heading 2"/>
    <w:aliases w:val="LO Heading"/>
    <w:basedOn w:val="Normal"/>
    <w:next w:val="Normal"/>
    <w:link w:val="Heading2Char"/>
    <w:uiPriority w:val="9"/>
    <w:unhideWhenUsed/>
    <w:qFormat/>
    <w:rsid w:val="00392B0B"/>
    <w:pPr>
      <w:keepNext/>
      <w:keepLines/>
      <w:spacing w:after="80"/>
      <w:outlineLvl w:val="1"/>
    </w:pPr>
    <w:rPr>
      <w:rFonts w:eastAsiaTheme="majorEastAsia" w:cstheme="majorBidi"/>
      <w:color w:val="702F8A"/>
      <w:sz w:val="28"/>
      <w:szCs w:val="26"/>
    </w:rPr>
  </w:style>
  <w:style w:type="paragraph" w:styleId="Heading3">
    <w:name w:val="heading 3"/>
    <w:basedOn w:val="Normal"/>
    <w:next w:val="Normal"/>
    <w:link w:val="Heading3Char"/>
    <w:uiPriority w:val="9"/>
    <w:unhideWhenUsed/>
    <w:qFormat/>
    <w:rsid w:val="00A71259"/>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rsid w:val="00976267"/>
    <w:pPr>
      <w:keepNext/>
      <w:keepLines/>
      <w:spacing w:after="80"/>
      <w:outlineLvl w:val="3"/>
    </w:pPr>
    <w:rPr>
      <w:rFonts w:asciiTheme="majorHAnsi" w:eastAsiaTheme="majorEastAsia" w:hAnsiTheme="majorHAnsi" w:cstheme="majorBidi"/>
      <w:iCs/>
      <w:color w:val="CD26A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heading">
    <w:name w:val="Front page heading"/>
    <w:basedOn w:val="Normal"/>
    <w:link w:val="FrontpageheadingChar"/>
    <w:qFormat/>
    <w:rsid w:val="000730CF"/>
    <w:pPr>
      <w:pBdr>
        <w:top w:val="single" w:sz="12" w:space="1" w:color="702F8A"/>
      </w:pBdr>
      <w:spacing w:after="360"/>
    </w:pPr>
    <w:rPr>
      <w:sz w:val="76"/>
    </w:rPr>
  </w:style>
  <w:style w:type="paragraph" w:customStyle="1" w:styleId="NoParagraphStyle">
    <w:name w:val="[No Paragraph Style]"/>
    <w:rsid w:val="00F77413"/>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FrontpageheadingChar">
    <w:name w:val="Front page heading Char"/>
    <w:basedOn w:val="DefaultParagraphFont"/>
    <w:link w:val="Frontpageheading"/>
    <w:rsid w:val="000730CF"/>
    <w:rPr>
      <w:sz w:val="76"/>
    </w:rPr>
  </w:style>
  <w:style w:type="paragraph" w:customStyle="1" w:styleId="BasicParagraph">
    <w:name w:val="[Basic Paragraph]"/>
    <w:basedOn w:val="NoParagraphStyle"/>
    <w:uiPriority w:val="99"/>
    <w:rsid w:val="00F77413"/>
  </w:style>
  <w:style w:type="paragraph" w:customStyle="1" w:styleId="Qaultile">
    <w:name w:val="Qaul tile"/>
    <w:basedOn w:val="Frontpageheading"/>
    <w:link w:val="QaultileChar"/>
    <w:qFormat/>
    <w:rsid w:val="005A39CB"/>
    <w:pPr>
      <w:pBdr>
        <w:top w:val="none" w:sz="0" w:space="0" w:color="auto"/>
      </w:pBdr>
      <w:spacing w:after="60"/>
    </w:pPr>
    <w:rPr>
      <w:sz w:val="40"/>
    </w:rPr>
  </w:style>
  <w:style w:type="paragraph" w:customStyle="1" w:styleId="QN">
    <w:name w:val="QN"/>
    <w:basedOn w:val="Qaultile"/>
    <w:link w:val="QNChar"/>
    <w:qFormat/>
    <w:rsid w:val="005A39CB"/>
    <w:rPr>
      <w:color w:val="AEAAAA" w:themeColor="background2" w:themeShade="BF"/>
      <w:sz w:val="36"/>
    </w:rPr>
  </w:style>
  <w:style w:type="character" w:customStyle="1" w:styleId="QaultileChar">
    <w:name w:val="Qaul tile Char"/>
    <w:basedOn w:val="FrontpageheadingChar"/>
    <w:link w:val="Qaultile"/>
    <w:rsid w:val="005A39CB"/>
    <w:rPr>
      <w:sz w:val="40"/>
    </w:rPr>
  </w:style>
  <w:style w:type="paragraph" w:styleId="Header">
    <w:name w:val="header"/>
    <w:basedOn w:val="Normal"/>
    <w:link w:val="HeaderChar"/>
    <w:uiPriority w:val="99"/>
    <w:unhideWhenUsed/>
    <w:rsid w:val="005B5965"/>
    <w:pPr>
      <w:tabs>
        <w:tab w:val="center" w:pos="4513"/>
        <w:tab w:val="right" w:pos="9026"/>
      </w:tabs>
      <w:spacing w:after="0"/>
    </w:pPr>
  </w:style>
  <w:style w:type="character" w:customStyle="1" w:styleId="QNChar">
    <w:name w:val="QN Char"/>
    <w:basedOn w:val="QaultileChar"/>
    <w:link w:val="QN"/>
    <w:rsid w:val="005A39CB"/>
    <w:rPr>
      <w:color w:val="AEAAAA" w:themeColor="background2" w:themeShade="BF"/>
      <w:sz w:val="36"/>
    </w:rPr>
  </w:style>
  <w:style w:type="character" w:customStyle="1" w:styleId="HeaderChar">
    <w:name w:val="Header Char"/>
    <w:basedOn w:val="DefaultParagraphFont"/>
    <w:link w:val="Header"/>
    <w:uiPriority w:val="99"/>
    <w:rsid w:val="005B5965"/>
  </w:style>
  <w:style w:type="paragraph" w:styleId="Footer">
    <w:name w:val="footer"/>
    <w:basedOn w:val="Normal"/>
    <w:link w:val="FooterChar"/>
    <w:uiPriority w:val="99"/>
    <w:unhideWhenUsed/>
    <w:rsid w:val="005B5965"/>
    <w:pPr>
      <w:tabs>
        <w:tab w:val="center" w:pos="4513"/>
        <w:tab w:val="right" w:pos="9026"/>
      </w:tabs>
      <w:spacing w:after="0"/>
    </w:pPr>
  </w:style>
  <w:style w:type="character" w:customStyle="1" w:styleId="FooterChar">
    <w:name w:val="Footer Char"/>
    <w:basedOn w:val="DefaultParagraphFont"/>
    <w:link w:val="Footer"/>
    <w:uiPriority w:val="99"/>
    <w:rsid w:val="005B5965"/>
  </w:style>
  <w:style w:type="paragraph" w:customStyle="1" w:styleId="Headings">
    <w:name w:val="Headings"/>
    <w:basedOn w:val="Normal"/>
    <w:link w:val="HeadingsChar"/>
    <w:rsid w:val="00CB425B"/>
    <w:pPr>
      <w:pBdr>
        <w:top w:val="single" w:sz="12" w:space="1" w:color="CD26AF"/>
      </w:pBdr>
      <w:spacing w:after="240"/>
    </w:pPr>
    <w:rPr>
      <w:sz w:val="52"/>
    </w:rPr>
  </w:style>
  <w:style w:type="paragraph" w:customStyle="1" w:styleId="Default">
    <w:name w:val="Default"/>
    <w:rsid w:val="00CB425B"/>
    <w:pPr>
      <w:autoSpaceDE w:val="0"/>
      <w:autoSpaceDN w:val="0"/>
      <w:adjustRightInd w:val="0"/>
      <w:spacing w:after="0" w:line="240" w:lineRule="auto"/>
    </w:pPr>
    <w:rPr>
      <w:rFonts w:ascii="Arial" w:hAnsi="Arial" w:cs="Arial"/>
      <w:color w:val="000000"/>
      <w:sz w:val="24"/>
      <w:szCs w:val="24"/>
    </w:rPr>
  </w:style>
  <w:style w:type="character" w:customStyle="1" w:styleId="HeadingsChar">
    <w:name w:val="Headings Char"/>
    <w:basedOn w:val="DefaultParagraphFont"/>
    <w:link w:val="Headings"/>
    <w:rsid w:val="00CB425B"/>
    <w:rPr>
      <w:sz w:val="52"/>
    </w:rPr>
  </w:style>
  <w:style w:type="paragraph" w:customStyle="1" w:styleId="Headings2">
    <w:name w:val="Headings 2"/>
    <w:basedOn w:val="Normal"/>
    <w:link w:val="Headings2Char"/>
    <w:rsid w:val="00CB425B"/>
    <w:pPr>
      <w:spacing w:after="80"/>
    </w:pPr>
    <w:rPr>
      <w:color w:val="CD26AF"/>
      <w:sz w:val="28"/>
    </w:rPr>
  </w:style>
  <w:style w:type="paragraph" w:styleId="ListParagraph">
    <w:name w:val="List Paragraph"/>
    <w:basedOn w:val="Normal"/>
    <w:link w:val="ListParagraphChar"/>
    <w:uiPriority w:val="34"/>
    <w:qFormat/>
    <w:rsid w:val="00161E31"/>
    <w:pPr>
      <w:ind w:left="720"/>
      <w:contextualSpacing/>
    </w:pPr>
  </w:style>
  <w:style w:type="character" w:customStyle="1" w:styleId="Headings2Char">
    <w:name w:val="Headings 2 Char"/>
    <w:basedOn w:val="DefaultParagraphFont"/>
    <w:link w:val="Headings2"/>
    <w:rsid w:val="00CB425B"/>
    <w:rPr>
      <w:color w:val="CD26AF"/>
      <w:sz w:val="28"/>
    </w:rPr>
  </w:style>
  <w:style w:type="paragraph" w:customStyle="1" w:styleId="Bullet">
    <w:name w:val="Bullet"/>
    <w:basedOn w:val="ListParagraph"/>
    <w:link w:val="BulletChar"/>
    <w:qFormat/>
    <w:rsid w:val="001E6F80"/>
    <w:pPr>
      <w:numPr>
        <w:numId w:val="1"/>
      </w:numPr>
      <w:spacing w:after="0"/>
      <w:ind w:left="357" w:hanging="357"/>
    </w:pPr>
  </w:style>
  <w:style w:type="character" w:customStyle="1" w:styleId="Heading1Char">
    <w:name w:val="Heading 1 Char"/>
    <w:basedOn w:val="DefaultParagraphFont"/>
    <w:link w:val="Heading1"/>
    <w:uiPriority w:val="9"/>
    <w:rsid w:val="000730CF"/>
    <w:rPr>
      <w:rFonts w:eastAsiaTheme="majorEastAsia" w:cstheme="majorBidi"/>
      <w:sz w:val="52"/>
      <w:szCs w:val="32"/>
    </w:rPr>
  </w:style>
  <w:style w:type="character" w:customStyle="1" w:styleId="ListParagraphChar">
    <w:name w:val="List Paragraph Char"/>
    <w:basedOn w:val="DefaultParagraphFont"/>
    <w:link w:val="ListParagraph"/>
    <w:uiPriority w:val="34"/>
    <w:rsid w:val="00161E31"/>
  </w:style>
  <w:style w:type="character" w:customStyle="1" w:styleId="BulletChar">
    <w:name w:val="Bullet Char"/>
    <w:basedOn w:val="ListParagraphChar"/>
    <w:link w:val="Bullet"/>
    <w:rsid w:val="001E6F80"/>
  </w:style>
  <w:style w:type="paragraph" w:styleId="TOCHeading">
    <w:name w:val="TOC Heading"/>
    <w:basedOn w:val="Heading1"/>
    <w:next w:val="Normal"/>
    <w:uiPriority w:val="39"/>
    <w:unhideWhenUsed/>
    <w:qFormat/>
    <w:rsid w:val="003174B1"/>
    <w:pPr>
      <w:outlineLvl w:val="9"/>
    </w:pPr>
    <w:rPr>
      <w:lang w:val="en-US"/>
    </w:rPr>
  </w:style>
  <w:style w:type="paragraph" w:styleId="TOC2">
    <w:name w:val="toc 2"/>
    <w:basedOn w:val="Normal"/>
    <w:next w:val="Normal"/>
    <w:autoRedefine/>
    <w:uiPriority w:val="39"/>
    <w:unhideWhenUsed/>
    <w:rsid w:val="003174B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174B1"/>
    <w:pPr>
      <w:spacing w:after="100"/>
    </w:pPr>
    <w:rPr>
      <w:rFonts w:eastAsiaTheme="minorEastAsia" w:cs="Times New Roman"/>
      <w:lang w:val="en-US"/>
    </w:rPr>
  </w:style>
  <w:style w:type="paragraph" w:styleId="TOC3">
    <w:name w:val="toc 3"/>
    <w:basedOn w:val="Normal"/>
    <w:next w:val="Normal"/>
    <w:autoRedefine/>
    <w:uiPriority w:val="39"/>
    <w:unhideWhenUsed/>
    <w:rsid w:val="003174B1"/>
    <w:pPr>
      <w:spacing w:after="100"/>
      <w:ind w:left="440"/>
    </w:pPr>
    <w:rPr>
      <w:rFonts w:eastAsiaTheme="minorEastAsia" w:cs="Times New Roman"/>
      <w:lang w:val="en-US"/>
    </w:rPr>
  </w:style>
  <w:style w:type="table" w:styleId="TableGrid">
    <w:name w:val="Table Grid"/>
    <w:basedOn w:val="TableNormal"/>
    <w:uiPriority w:val="39"/>
    <w:rsid w:val="0031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4B1"/>
    <w:rPr>
      <w:color w:val="0563C1" w:themeColor="hyperlink"/>
      <w:u w:val="single"/>
    </w:rPr>
  </w:style>
  <w:style w:type="character" w:customStyle="1" w:styleId="Heading2Char">
    <w:name w:val="Heading 2 Char"/>
    <w:aliases w:val="LO Heading Char"/>
    <w:basedOn w:val="DefaultParagraphFont"/>
    <w:link w:val="Heading2"/>
    <w:uiPriority w:val="9"/>
    <w:rsid w:val="00392B0B"/>
    <w:rPr>
      <w:rFonts w:eastAsiaTheme="majorEastAsia" w:cstheme="majorBidi"/>
      <w:color w:val="702F8A"/>
      <w:sz w:val="28"/>
      <w:szCs w:val="26"/>
    </w:rPr>
  </w:style>
  <w:style w:type="paragraph" w:customStyle="1" w:styleId="bodytextbold">
    <w:name w:val="body text bold"/>
    <w:basedOn w:val="Normal"/>
    <w:link w:val="bodytextboldChar"/>
    <w:rsid w:val="003F2255"/>
    <w:pPr>
      <w:spacing w:after="80"/>
    </w:pPr>
    <w:rPr>
      <w:rFonts w:cs="Arial"/>
      <w:color w:val="CD26AF"/>
    </w:rPr>
  </w:style>
  <w:style w:type="character" w:customStyle="1" w:styleId="bodytextboldChar">
    <w:name w:val="body text bold Char"/>
    <w:basedOn w:val="DefaultParagraphFont"/>
    <w:link w:val="bodytextbold"/>
    <w:rsid w:val="003F2255"/>
    <w:rPr>
      <w:rFonts w:cs="Arial"/>
      <w:color w:val="CD26AF"/>
    </w:rPr>
  </w:style>
  <w:style w:type="character" w:customStyle="1" w:styleId="Title1Char">
    <w:name w:val="Title 1 Char"/>
    <w:basedOn w:val="DefaultParagraphFont"/>
    <w:link w:val="Title1"/>
    <w:locked/>
    <w:rsid w:val="00195B44"/>
    <w:rPr>
      <w:rFonts w:ascii="Arial" w:eastAsiaTheme="majorEastAsia" w:hAnsi="Arial" w:cstheme="majorBidi"/>
      <w:color w:val="6A2C91"/>
      <w:sz w:val="44"/>
      <w:szCs w:val="32"/>
    </w:rPr>
  </w:style>
  <w:style w:type="paragraph" w:customStyle="1" w:styleId="Title1">
    <w:name w:val="Title 1"/>
    <w:basedOn w:val="Heading1"/>
    <w:link w:val="Title1Char"/>
    <w:autoRedefine/>
    <w:rsid w:val="00195B44"/>
    <w:pPr>
      <w:pBdr>
        <w:top w:val="none" w:sz="0" w:space="0" w:color="auto"/>
        <w:bottom w:val="single" w:sz="4" w:space="1" w:color="6A2C91"/>
      </w:pBdr>
      <w:spacing w:after="120"/>
    </w:pPr>
    <w:rPr>
      <w:rFonts w:ascii="Arial" w:hAnsi="Arial"/>
      <w:color w:val="6A2C91"/>
      <w:sz w:val="44"/>
    </w:rPr>
  </w:style>
  <w:style w:type="character" w:customStyle="1" w:styleId="Heading3Char">
    <w:name w:val="Heading 3 Char"/>
    <w:basedOn w:val="DefaultParagraphFont"/>
    <w:link w:val="Heading3"/>
    <w:uiPriority w:val="9"/>
    <w:rsid w:val="00A71259"/>
    <w:rPr>
      <w:rFonts w:eastAsiaTheme="majorEastAsia" w:cstheme="majorBidi"/>
      <w:sz w:val="24"/>
      <w:szCs w:val="24"/>
    </w:rPr>
  </w:style>
  <w:style w:type="character" w:customStyle="1" w:styleId="BulletedtextChar">
    <w:name w:val="Bulleted text Char"/>
    <w:basedOn w:val="DefaultParagraphFont"/>
    <w:link w:val="Bulletedtext"/>
    <w:locked/>
    <w:rsid w:val="003C5251"/>
    <w:rPr>
      <w:rFonts w:ascii="Arial" w:hAnsi="Arial" w:cs="Arial"/>
    </w:rPr>
  </w:style>
  <w:style w:type="paragraph" w:customStyle="1" w:styleId="Bulletedtext">
    <w:name w:val="Bulleted text"/>
    <w:basedOn w:val="Normal"/>
    <w:link w:val="BulletedtextChar"/>
    <w:autoRedefine/>
    <w:rsid w:val="003C5251"/>
    <w:pPr>
      <w:numPr>
        <w:numId w:val="2"/>
      </w:numPr>
      <w:spacing w:after="0"/>
    </w:pPr>
    <w:rPr>
      <w:rFonts w:ascii="Arial" w:hAnsi="Arial" w:cs="Arial"/>
    </w:rPr>
  </w:style>
  <w:style w:type="character" w:customStyle="1" w:styleId="Heading4Char">
    <w:name w:val="Heading 4 Char"/>
    <w:basedOn w:val="DefaultParagraphFont"/>
    <w:link w:val="Heading4"/>
    <w:uiPriority w:val="9"/>
    <w:rsid w:val="00976267"/>
    <w:rPr>
      <w:rFonts w:asciiTheme="majorHAnsi" w:eastAsiaTheme="majorEastAsia" w:hAnsiTheme="majorHAnsi" w:cstheme="majorBidi"/>
      <w:iCs/>
      <w:color w:val="CD26AF"/>
    </w:rPr>
  </w:style>
  <w:style w:type="paragraph" w:customStyle="1" w:styleId="LO">
    <w:name w:val="LO"/>
    <w:basedOn w:val="Normal"/>
    <w:link w:val="LOChar"/>
    <w:qFormat/>
    <w:rsid w:val="00325637"/>
    <w:pPr>
      <w:spacing w:after="80"/>
    </w:pPr>
  </w:style>
  <w:style w:type="paragraph" w:customStyle="1" w:styleId="numberheading">
    <w:name w:val="number heading"/>
    <w:basedOn w:val="Bullet"/>
    <w:link w:val="numberheadingChar"/>
    <w:qFormat/>
    <w:rsid w:val="00A71259"/>
    <w:pPr>
      <w:numPr>
        <w:numId w:val="4"/>
      </w:numPr>
      <w:spacing w:after="120"/>
      <w:ind w:left="357" w:hanging="357"/>
    </w:pPr>
    <w:rPr>
      <w:sz w:val="32"/>
    </w:rPr>
  </w:style>
  <w:style w:type="character" w:customStyle="1" w:styleId="LOChar">
    <w:name w:val="LO Char"/>
    <w:basedOn w:val="DefaultParagraphFont"/>
    <w:link w:val="LO"/>
    <w:rsid w:val="00325637"/>
  </w:style>
  <w:style w:type="paragraph" w:customStyle="1" w:styleId="Bullet2">
    <w:name w:val="Bullet 2"/>
    <w:link w:val="Bullet2Char"/>
    <w:qFormat/>
    <w:rsid w:val="000C7017"/>
    <w:pPr>
      <w:numPr>
        <w:numId w:val="5"/>
      </w:numPr>
      <w:spacing w:after="80"/>
    </w:pPr>
  </w:style>
  <w:style w:type="character" w:customStyle="1" w:styleId="numberheadingChar">
    <w:name w:val="number heading Char"/>
    <w:basedOn w:val="BulletChar"/>
    <w:link w:val="numberheading"/>
    <w:rsid w:val="00A71259"/>
    <w:rPr>
      <w:sz w:val="32"/>
    </w:rPr>
  </w:style>
  <w:style w:type="paragraph" w:customStyle="1" w:styleId="Bullet1">
    <w:name w:val="Bullet 1"/>
    <w:basedOn w:val="Default"/>
    <w:link w:val="Bullet1Char"/>
    <w:rsid w:val="00B006E6"/>
    <w:pPr>
      <w:numPr>
        <w:numId w:val="6"/>
      </w:numPr>
    </w:pPr>
    <w:rPr>
      <w:rFonts w:eastAsia="Times New Roman"/>
      <w:color w:val="auto"/>
      <w:sz w:val="22"/>
      <w:szCs w:val="22"/>
      <w:lang w:eastAsia="en-GB"/>
    </w:rPr>
  </w:style>
  <w:style w:type="character" w:customStyle="1" w:styleId="Bullet2Char">
    <w:name w:val="Bullet 2 Char"/>
    <w:basedOn w:val="BulletChar"/>
    <w:link w:val="Bullet2"/>
    <w:rsid w:val="000C7017"/>
  </w:style>
  <w:style w:type="paragraph" w:styleId="NoSpacing">
    <w:name w:val="No Spacing"/>
    <w:basedOn w:val="Bullet1"/>
    <w:uiPriority w:val="1"/>
    <w:rsid w:val="00B006E6"/>
    <w:pPr>
      <w:numPr>
        <w:ilvl w:val="1"/>
      </w:numPr>
      <w:ind w:left="1080"/>
    </w:pPr>
  </w:style>
  <w:style w:type="character" w:customStyle="1" w:styleId="Bullet1Char">
    <w:name w:val="Bullet 1 Char"/>
    <w:link w:val="Bullet1"/>
    <w:rsid w:val="00B006E6"/>
    <w:rPr>
      <w:rFonts w:ascii="Arial" w:eastAsia="Times New Roman" w:hAnsi="Arial" w:cs="Arial"/>
      <w:lang w:eastAsia="en-GB"/>
    </w:rPr>
  </w:style>
  <w:style w:type="paragraph" w:customStyle="1" w:styleId="Bulletwithspace">
    <w:name w:val="Bullet with space"/>
    <w:basedOn w:val="Bullet"/>
    <w:link w:val="BulletwithspaceChar"/>
    <w:rsid w:val="00B006E6"/>
    <w:pPr>
      <w:spacing w:after="80"/>
    </w:pPr>
  </w:style>
  <w:style w:type="paragraph" w:customStyle="1" w:styleId="Bullet3">
    <w:name w:val="Bullet 3"/>
    <w:basedOn w:val="NoParagraphStyle"/>
    <w:link w:val="Bullet3Char"/>
    <w:rsid w:val="00A00691"/>
    <w:pPr>
      <w:spacing w:after="80"/>
    </w:pPr>
    <w:rPr>
      <w:rFonts w:asciiTheme="minorHAnsi" w:hAnsiTheme="minorHAnsi"/>
      <w:sz w:val="22"/>
    </w:rPr>
  </w:style>
  <w:style w:type="character" w:customStyle="1" w:styleId="BulletwithspaceChar">
    <w:name w:val="Bullet with space Char"/>
    <w:basedOn w:val="BulletChar"/>
    <w:link w:val="Bulletwithspace"/>
    <w:rsid w:val="00B006E6"/>
  </w:style>
  <w:style w:type="character" w:customStyle="1" w:styleId="Bullet3Char">
    <w:name w:val="Bullet 3 Char"/>
    <w:basedOn w:val="BulletwithspaceChar"/>
    <w:link w:val="Bullet3"/>
    <w:rsid w:val="00A00691"/>
    <w:rPr>
      <w:rFonts w:cs="Minion Pro"/>
      <w:color w:val="000000"/>
      <w:szCs w:val="24"/>
    </w:rPr>
  </w:style>
  <w:style w:type="paragraph" w:customStyle="1" w:styleId="Boldstatement">
    <w:name w:val="Bold statement"/>
    <w:basedOn w:val="Normal"/>
    <w:link w:val="BoldstatementChar"/>
    <w:qFormat/>
    <w:rsid w:val="008154B8"/>
    <w:pPr>
      <w:spacing w:after="0"/>
    </w:pPr>
    <w:rPr>
      <w:b/>
    </w:rPr>
  </w:style>
  <w:style w:type="character" w:customStyle="1" w:styleId="BoldstatementChar">
    <w:name w:val="Bold statement Char"/>
    <w:basedOn w:val="DefaultParagraphFont"/>
    <w:link w:val="Boldstatement"/>
    <w:rsid w:val="008154B8"/>
    <w:rPr>
      <w:b/>
    </w:rPr>
  </w:style>
  <w:style w:type="paragraph" w:styleId="BalloonText">
    <w:name w:val="Balloon Text"/>
    <w:basedOn w:val="Normal"/>
    <w:link w:val="BalloonTextChar"/>
    <w:uiPriority w:val="99"/>
    <w:semiHidden/>
    <w:unhideWhenUsed/>
    <w:rsid w:val="005538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81E"/>
    <w:rPr>
      <w:rFonts w:ascii="Segoe UI" w:hAnsi="Segoe UI" w:cs="Segoe UI"/>
      <w:sz w:val="18"/>
      <w:szCs w:val="18"/>
    </w:rPr>
  </w:style>
  <w:style w:type="character" w:styleId="CommentReference">
    <w:name w:val="annotation reference"/>
    <w:basedOn w:val="DefaultParagraphFont"/>
    <w:uiPriority w:val="99"/>
    <w:semiHidden/>
    <w:unhideWhenUsed/>
    <w:rsid w:val="00095EA6"/>
    <w:rPr>
      <w:sz w:val="16"/>
      <w:szCs w:val="16"/>
    </w:rPr>
  </w:style>
  <w:style w:type="paragraph" w:styleId="CommentText">
    <w:name w:val="annotation text"/>
    <w:basedOn w:val="Normal"/>
    <w:link w:val="CommentTextChar"/>
    <w:uiPriority w:val="99"/>
    <w:semiHidden/>
    <w:unhideWhenUsed/>
    <w:rsid w:val="00095EA6"/>
    <w:rPr>
      <w:sz w:val="20"/>
      <w:szCs w:val="20"/>
    </w:rPr>
  </w:style>
  <w:style w:type="character" w:customStyle="1" w:styleId="CommentTextChar">
    <w:name w:val="Comment Text Char"/>
    <w:basedOn w:val="DefaultParagraphFont"/>
    <w:link w:val="CommentText"/>
    <w:uiPriority w:val="99"/>
    <w:semiHidden/>
    <w:rsid w:val="00095EA6"/>
    <w:rPr>
      <w:sz w:val="20"/>
      <w:szCs w:val="20"/>
    </w:rPr>
  </w:style>
  <w:style w:type="paragraph" w:styleId="CommentSubject">
    <w:name w:val="annotation subject"/>
    <w:basedOn w:val="CommentText"/>
    <w:next w:val="CommentText"/>
    <w:link w:val="CommentSubjectChar"/>
    <w:uiPriority w:val="99"/>
    <w:semiHidden/>
    <w:unhideWhenUsed/>
    <w:rsid w:val="00095EA6"/>
    <w:rPr>
      <w:b/>
      <w:bCs/>
    </w:rPr>
  </w:style>
  <w:style w:type="character" w:customStyle="1" w:styleId="CommentSubjectChar">
    <w:name w:val="Comment Subject Char"/>
    <w:basedOn w:val="CommentTextChar"/>
    <w:link w:val="CommentSubject"/>
    <w:uiPriority w:val="99"/>
    <w:semiHidden/>
    <w:rsid w:val="00095EA6"/>
    <w:rPr>
      <w:b/>
      <w:bCs/>
      <w:sz w:val="20"/>
      <w:szCs w:val="20"/>
    </w:rPr>
  </w:style>
  <w:style w:type="character" w:styleId="Strong">
    <w:name w:val="Strong"/>
    <w:basedOn w:val="DefaultParagraphFont"/>
    <w:uiPriority w:val="22"/>
    <w:qFormat/>
    <w:rsid w:val="00420AE9"/>
    <w:rPr>
      <w:b/>
      <w:bCs/>
    </w:rPr>
  </w:style>
  <w:style w:type="character" w:styleId="Emphasis">
    <w:name w:val="Emphasis"/>
    <w:basedOn w:val="DefaultParagraphFont"/>
    <w:uiPriority w:val="20"/>
    <w:qFormat/>
    <w:rsid w:val="00420AE9"/>
    <w:rPr>
      <w:i/>
      <w:iCs/>
    </w:rPr>
  </w:style>
  <w:style w:type="paragraph" w:styleId="Revision">
    <w:name w:val="Revision"/>
    <w:hidden/>
    <w:uiPriority w:val="99"/>
    <w:semiHidden/>
    <w:rsid w:val="005F248E"/>
    <w:pPr>
      <w:spacing w:after="0" w:line="240" w:lineRule="auto"/>
    </w:pPr>
  </w:style>
  <w:style w:type="paragraph" w:styleId="NormalWeb">
    <w:name w:val="Normal (Web)"/>
    <w:basedOn w:val="Normal"/>
    <w:uiPriority w:val="99"/>
    <w:semiHidden/>
    <w:unhideWhenUsed/>
    <w:rsid w:val="004B237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
    <w:name w:val="para"/>
    <w:basedOn w:val="Normal"/>
    <w:rsid w:val="00A3377E"/>
    <w:pPr>
      <w:spacing w:after="100" w:afterAutospacing="1" w:line="360" w:lineRule="atLeast"/>
    </w:pPr>
    <w:rPr>
      <w:rFonts w:ascii="Times New Roman" w:eastAsia="Times New Roman" w:hAnsi="Times New Roman" w:cs="Times New Roman"/>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5885">
      <w:bodyDiv w:val="1"/>
      <w:marLeft w:val="0"/>
      <w:marRight w:val="0"/>
      <w:marTop w:val="0"/>
      <w:marBottom w:val="0"/>
      <w:divBdr>
        <w:top w:val="none" w:sz="0" w:space="0" w:color="auto"/>
        <w:left w:val="none" w:sz="0" w:space="0" w:color="auto"/>
        <w:bottom w:val="none" w:sz="0" w:space="0" w:color="auto"/>
        <w:right w:val="none" w:sz="0" w:space="0" w:color="auto"/>
      </w:divBdr>
      <w:divsChild>
        <w:div w:id="1076053588">
          <w:marLeft w:val="0"/>
          <w:marRight w:val="0"/>
          <w:marTop w:val="0"/>
          <w:marBottom w:val="0"/>
          <w:divBdr>
            <w:top w:val="none" w:sz="0" w:space="0" w:color="auto"/>
            <w:left w:val="none" w:sz="0" w:space="0" w:color="auto"/>
            <w:bottom w:val="none" w:sz="0" w:space="0" w:color="auto"/>
            <w:right w:val="none" w:sz="0" w:space="0" w:color="auto"/>
          </w:divBdr>
          <w:divsChild>
            <w:div w:id="252012633">
              <w:marLeft w:val="0"/>
              <w:marRight w:val="0"/>
              <w:marTop w:val="0"/>
              <w:marBottom w:val="0"/>
              <w:divBdr>
                <w:top w:val="none" w:sz="0" w:space="0" w:color="auto"/>
                <w:left w:val="none" w:sz="0" w:space="0" w:color="auto"/>
                <w:bottom w:val="none" w:sz="0" w:space="0" w:color="auto"/>
                <w:right w:val="none" w:sz="0" w:space="0" w:color="auto"/>
              </w:divBdr>
              <w:divsChild>
                <w:div w:id="646667578">
                  <w:marLeft w:val="0"/>
                  <w:marRight w:val="0"/>
                  <w:marTop w:val="1"/>
                  <w:marBottom w:val="1"/>
                  <w:divBdr>
                    <w:top w:val="none" w:sz="0" w:space="0" w:color="auto"/>
                    <w:left w:val="none" w:sz="0" w:space="0" w:color="auto"/>
                    <w:bottom w:val="none" w:sz="0" w:space="0" w:color="auto"/>
                    <w:right w:val="none" w:sz="0" w:space="0" w:color="auto"/>
                  </w:divBdr>
                  <w:divsChild>
                    <w:div w:id="29308295">
                      <w:marLeft w:val="0"/>
                      <w:marRight w:val="0"/>
                      <w:marTop w:val="0"/>
                      <w:marBottom w:val="0"/>
                      <w:divBdr>
                        <w:top w:val="none" w:sz="0" w:space="0" w:color="auto"/>
                        <w:left w:val="none" w:sz="0" w:space="0" w:color="auto"/>
                        <w:bottom w:val="none" w:sz="0" w:space="0" w:color="auto"/>
                        <w:right w:val="none" w:sz="0" w:space="0" w:color="auto"/>
                      </w:divBdr>
                      <w:divsChild>
                        <w:div w:id="726804116">
                          <w:marLeft w:val="0"/>
                          <w:marRight w:val="0"/>
                          <w:marTop w:val="0"/>
                          <w:marBottom w:val="0"/>
                          <w:divBdr>
                            <w:top w:val="none" w:sz="0" w:space="0" w:color="auto"/>
                            <w:left w:val="none" w:sz="0" w:space="0" w:color="auto"/>
                            <w:bottom w:val="none" w:sz="0" w:space="0" w:color="auto"/>
                            <w:right w:val="none" w:sz="0" w:space="0" w:color="auto"/>
                          </w:divBdr>
                          <w:divsChild>
                            <w:div w:id="2107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6060">
      <w:bodyDiv w:val="1"/>
      <w:marLeft w:val="0"/>
      <w:marRight w:val="0"/>
      <w:marTop w:val="0"/>
      <w:marBottom w:val="0"/>
      <w:divBdr>
        <w:top w:val="none" w:sz="0" w:space="0" w:color="auto"/>
        <w:left w:val="none" w:sz="0" w:space="0" w:color="auto"/>
        <w:bottom w:val="none" w:sz="0" w:space="0" w:color="auto"/>
        <w:right w:val="none" w:sz="0" w:space="0" w:color="auto"/>
      </w:divBdr>
      <w:divsChild>
        <w:div w:id="1507091429">
          <w:marLeft w:val="0"/>
          <w:marRight w:val="0"/>
          <w:marTop w:val="0"/>
          <w:marBottom w:val="0"/>
          <w:divBdr>
            <w:top w:val="none" w:sz="0" w:space="0" w:color="auto"/>
            <w:left w:val="none" w:sz="0" w:space="0" w:color="auto"/>
            <w:bottom w:val="none" w:sz="0" w:space="0" w:color="auto"/>
            <w:right w:val="none" w:sz="0" w:space="0" w:color="auto"/>
          </w:divBdr>
          <w:divsChild>
            <w:div w:id="1794594738">
              <w:marLeft w:val="0"/>
              <w:marRight w:val="0"/>
              <w:marTop w:val="0"/>
              <w:marBottom w:val="0"/>
              <w:divBdr>
                <w:top w:val="none" w:sz="0" w:space="0" w:color="auto"/>
                <w:left w:val="none" w:sz="0" w:space="0" w:color="auto"/>
                <w:bottom w:val="none" w:sz="0" w:space="0" w:color="auto"/>
                <w:right w:val="none" w:sz="0" w:space="0" w:color="auto"/>
              </w:divBdr>
              <w:divsChild>
                <w:div w:id="1272476049">
                  <w:marLeft w:val="0"/>
                  <w:marRight w:val="0"/>
                  <w:marTop w:val="0"/>
                  <w:marBottom w:val="0"/>
                  <w:divBdr>
                    <w:top w:val="none" w:sz="0" w:space="0" w:color="auto"/>
                    <w:left w:val="none" w:sz="0" w:space="0" w:color="auto"/>
                    <w:bottom w:val="none" w:sz="0" w:space="0" w:color="auto"/>
                    <w:right w:val="none" w:sz="0" w:space="0" w:color="auto"/>
                  </w:divBdr>
                  <w:divsChild>
                    <w:div w:id="1613971899">
                      <w:marLeft w:val="0"/>
                      <w:marRight w:val="0"/>
                      <w:marTop w:val="0"/>
                      <w:marBottom w:val="0"/>
                      <w:divBdr>
                        <w:top w:val="none" w:sz="0" w:space="0" w:color="auto"/>
                        <w:left w:val="none" w:sz="0" w:space="0" w:color="auto"/>
                        <w:bottom w:val="none" w:sz="0" w:space="0" w:color="auto"/>
                        <w:right w:val="none" w:sz="0" w:space="0" w:color="auto"/>
                      </w:divBdr>
                      <w:divsChild>
                        <w:div w:id="1761222140">
                          <w:marLeft w:val="0"/>
                          <w:marRight w:val="0"/>
                          <w:marTop w:val="0"/>
                          <w:marBottom w:val="0"/>
                          <w:divBdr>
                            <w:top w:val="none" w:sz="0" w:space="0" w:color="auto"/>
                            <w:left w:val="none" w:sz="0" w:space="0" w:color="auto"/>
                            <w:bottom w:val="none" w:sz="0" w:space="0" w:color="auto"/>
                            <w:right w:val="none" w:sz="0" w:space="0" w:color="auto"/>
                          </w:divBdr>
                          <w:divsChild>
                            <w:div w:id="1071655511">
                              <w:marLeft w:val="2070"/>
                              <w:marRight w:val="3960"/>
                              <w:marTop w:val="0"/>
                              <w:marBottom w:val="0"/>
                              <w:divBdr>
                                <w:top w:val="none" w:sz="0" w:space="0" w:color="auto"/>
                                <w:left w:val="none" w:sz="0" w:space="0" w:color="auto"/>
                                <w:bottom w:val="none" w:sz="0" w:space="0" w:color="auto"/>
                                <w:right w:val="none" w:sz="0" w:space="0" w:color="auto"/>
                              </w:divBdr>
                              <w:divsChild>
                                <w:div w:id="2084913528">
                                  <w:marLeft w:val="0"/>
                                  <w:marRight w:val="0"/>
                                  <w:marTop w:val="0"/>
                                  <w:marBottom w:val="0"/>
                                  <w:divBdr>
                                    <w:top w:val="none" w:sz="0" w:space="0" w:color="auto"/>
                                    <w:left w:val="none" w:sz="0" w:space="0" w:color="auto"/>
                                    <w:bottom w:val="none" w:sz="0" w:space="0" w:color="auto"/>
                                    <w:right w:val="none" w:sz="0" w:space="0" w:color="auto"/>
                                  </w:divBdr>
                                  <w:divsChild>
                                    <w:div w:id="1168442408">
                                      <w:marLeft w:val="0"/>
                                      <w:marRight w:val="0"/>
                                      <w:marTop w:val="0"/>
                                      <w:marBottom w:val="0"/>
                                      <w:divBdr>
                                        <w:top w:val="none" w:sz="0" w:space="0" w:color="auto"/>
                                        <w:left w:val="none" w:sz="0" w:space="0" w:color="auto"/>
                                        <w:bottom w:val="none" w:sz="0" w:space="0" w:color="auto"/>
                                        <w:right w:val="none" w:sz="0" w:space="0" w:color="auto"/>
                                      </w:divBdr>
                                      <w:divsChild>
                                        <w:div w:id="1218782973">
                                          <w:marLeft w:val="0"/>
                                          <w:marRight w:val="0"/>
                                          <w:marTop w:val="0"/>
                                          <w:marBottom w:val="0"/>
                                          <w:divBdr>
                                            <w:top w:val="none" w:sz="0" w:space="0" w:color="auto"/>
                                            <w:left w:val="none" w:sz="0" w:space="0" w:color="auto"/>
                                            <w:bottom w:val="none" w:sz="0" w:space="0" w:color="auto"/>
                                            <w:right w:val="none" w:sz="0" w:space="0" w:color="auto"/>
                                          </w:divBdr>
                                          <w:divsChild>
                                            <w:div w:id="853113710">
                                              <w:marLeft w:val="0"/>
                                              <w:marRight w:val="0"/>
                                              <w:marTop w:val="90"/>
                                              <w:marBottom w:val="0"/>
                                              <w:divBdr>
                                                <w:top w:val="none" w:sz="0" w:space="0" w:color="auto"/>
                                                <w:left w:val="none" w:sz="0" w:space="0" w:color="auto"/>
                                                <w:bottom w:val="none" w:sz="0" w:space="0" w:color="auto"/>
                                                <w:right w:val="none" w:sz="0" w:space="0" w:color="auto"/>
                                              </w:divBdr>
                                              <w:divsChild>
                                                <w:div w:id="1826120669">
                                                  <w:marLeft w:val="0"/>
                                                  <w:marRight w:val="0"/>
                                                  <w:marTop w:val="0"/>
                                                  <w:marBottom w:val="0"/>
                                                  <w:divBdr>
                                                    <w:top w:val="none" w:sz="0" w:space="0" w:color="auto"/>
                                                    <w:left w:val="none" w:sz="0" w:space="0" w:color="auto"/>
                                                    <w:bottom w:val="none" w:sz="0" w:space="0" w:color="auto"/>
                                                    <w:right w:val="none" w:sz="0" w:space="0" w:color="auto"/>
                                                  </w:divBdr>
                                                  <w:divsChild>
                                                    <w:div w:id="368913847">
                                                      <w:marLeft w:val="0"/>
                                                      <w:marRight w:val="0"/>
                                                      <w:marTop w:val="0"/>
                                                      <w:marBottom w:val="0"/>
                                                      <w:divBdr>
                                                        <w:top w:val="none" w:sz="0" w:space="0" w:color="auto"/>
                                                        <w:left w:val="none" w:sz="0" w:space="0" w:color="auto"/>
                                                        <w:bottom w:val="none" w:sz="0" w:space="0" w:color="auto"/>
                                                        <w:right w:val="none" w:sz="0" w:space="0" w:color="auto"/>
                                                      </w:divBdr>
                                                      <w:divsChild>
                                                        <w:div w:id="375857315">
                                                          <w:marLeft w:val="0"/>
                                                          <w:marRight w:val="0"/>
                                                          <w:marTop w:val="0"/>
                                                          <w:marBottom w:val="390"/>
                                                          <w:divBdr>
                                                            <w:top w:val="none" w:sz="0" w:space="0" w:color="auto"/>
                                                            <w:left w:val="none" w:sz="0" w:space="0" w:color="auto"/>
                                                            <w:bottom w:val="none" w:sz="0" w:space="0" w:color="auto"/>
                                                            <w:right w:val="none" w:sz="0" w:space="0" w:color="auto"/>
                                                          </w:divBdr>
                                                          <w:divsChild>
                                                            <w:div w:id="1190609772">
                                                              <w:marLeft w:val="0"/>
                                                              <w:marRight w:val="0"/>
                                                              <w:marTop w:val="0"/>
                                                              <w:marBottom w:val="0"/>
                                                              <w:divBdr>
                                                                <w:top w:val="none" w:sz="0" w:space="0" w:color="auto"/>
                                                                <w:left w:val="none" w:sz="0" w:space="0" w:color="auto"/>
                                                                <w:bottom w:val="none" w:sz="0" w:space="0" w:color="auto"/>
                                                                <w:right w:val="none" w:sz="0" w:space="0" w:color="auto"/>
                                                              </w:divBdr>
                                                              <w:divsChild>
                                                                <w:div w:id="777531657">
                                                                  <w:marLeft w:val="0"/>
                                                                  <w:marRight w:val="0"/>
                                                                  <w:marTop w:val="0"/>
                                                                  <w:marBottom w:val="0"/>
                                                                  <w:divBdr>
                                                                    <w:top w:val="none" w:sz="0" w:space="0" w:color="auto"/>
                                                                    <w:left w:val="none" w:sz="0" w:space="0" w:color="auto"/>
                                                                    <w:bottom w:val="none" w:sz="0" w:space="0" w:color="auto"/>
                                                                    <w:right w:val="none" w:sz="0" w:space="0" w:color="auto"/>
                                                                  </w:divBdr>
                                                                  <w:divsChild>
                                                                    <w:div w:id="154077226">
                                                                      <w:marLeft w:val="0"/>
                                                                      <w:marRight w:val="0"/>
                                                                      <w:marTop w:val="0"/>
                                                                      <w:marBottom w:val="0"/>
                                                                      <w:divBdr>
                                                                        <w:top w:val="none" w:sz="0" w:space="0" w:color="auto"/>
                                                                        <w:left w:val="none" w:sz="0" w:space="0" w:color="auto"/>
                                                                        <w:bottom w:val="none" w:sz="0" w:space="0" w:color="auto"/>
                                                                        <w:right w:val="none" w:sz="0" w:space="0" w:color="auto"/>
                                                                      </w:divBdr>
                                                                      <w:divsChild>
                                                                        <w:div w:id="696732694">
                                                                          <w:marLeft w:val="0"/>
                                                                          <w:marRight w:val="0"/>
                                                                          <w:marTop w:val="0"/>
                                                                          <w:marBottom w:val="0"/>
                                                                          <w:divBdr>
                                                                            <w:top w:val="none" w:sz="0" w:space="0" w:color="auto"/>
                                                                            <w:left w:val="none" w:sz="0" w:space="0" w:color="auto"/>
                                                                            <w:bottom w:val="none" w:sz="0" w:space="0" w:color="auto"/>
                                                                            <w:right w:val="none" w:sz="0" w:space="0" w:color="auto"/>
                                                                          </w:divBdr>
                                                                          <w:divsChild>
                                                                            <w:div w:id="2073850999">
                                                                              <w:marLeft w:val="0"/>
                                                                              <w:marRight w:val="0"/>
                                                                              <w:marTop w:val="0"/>
                                                                              <w:marBottom w:val="0"/>
                                                                              <w:divBdr>
                                                                                <w:top w:val="none" w:sz="0" w:space="0" w:color="auto"/>
                                                                                <w:left w:val="none" w:sz="0" w:space="0" w:color="auto"/>
                                                                                <w:bottom w:val="none" w:sz="0" w:space="0" w:color="auto"/>
                                                                                <w:right w:val="none" w:sz="0" w:space="0" w:color="auto"/>
                                                                              </w:divBdr>
                                                                              <w:divsChild>
                                                                                <w:div w:id="237982672">
                                                                                  <w:marLeft w:val="0"/>
                                                                                  <w:marRight w:val="0"/>
                                                                                  <w:marTop w:val="0"/>
                                                                                  <w:marBottom w:val="0"/>
                                                                                  <w:divBdr>
                                                                                    <w:top w:val="none" w:sz="0" w:space="0" w:color="auto"/>
                                                                                    <w:left w:val="none" w:sz="0" w:space="0" w:color="auto"/>
                                                                                    <w:bottom w:val="none" w:sz="0" w:space="0" w:color="auto"/>
                                                                                    <w:right w:val="none" w:sz="0" w:space="0" w:color="auto"/>
                                                                                  </w:divBdr>
                                                                                  <w:divsChild>
                                                                                    <w:div w:id="2026442370">
                                                                                      <w:marLeft w:val="0"/>
                                                                                      <w:marRight w:val="0"/>
                                                                                      <w:marTop w:val="0"/>
                                                                                      <w:marBottom w:val="0"/>
                                                                                      <w:divBdr>
                                                                                        <w:top w:val="none" w:sz="0" w:space="0" w:color="auto"/>
                                                                                        <w:left w:val="none" w:sz="0" w:space="0" w:color="auto"/>
                                                                                        <w:bottom w:val="none" w:sz="0" w:space="0" w:color="auto"/>
                                                                                        <w:right w:val="none" w:sz="0" w:space="0" w:color="auto"/>
                                                                                      </w:divBdr>
                                                                                      <w:divsChild>
                                                                                        <w:div w:id="873693012">
                                                                                          <w:marLeft w:val="0"/>
                                                                                          <w:marRight w:val="0"/>
                                                                                          <w:marTop w:val="0"/>
                                                                                          <w:marBottom w:val="0"/>
                                                                                          <w:divBdr>
                                                                                            <w:top w:val="none" w:sz="0" w:space="0" w:color="auto"/>
                                                                                            <w:left w:val="none" w:sz="0" w:space="0" w:color="auto"/>
                                                                                            <w:bottom w:val="none" w:sz="0" w:space="0" w:color="auto"/>
                                                                                            <w:right w:val="none" w:sz="0" w:space="0" w:color="auto"/>
                                                                                          </w:divBdr>
                                                                                          <w:divsChild>
                                                                                            <w:div w:id="1234973200">
                                                                                              <w:marLeft w:val="0"/>
                                                                                              <w:marRight w:val="0"/>
                                                                                              <w:marTop w:val="0"/>
                                                                                              <w:marBottom w:val="0"/>
                                                                                              <w:divBdr>
                                                                                                <w:top w:val="none" w:sz="0" w:space="0" w:color="auto"/>
                                                                                                <w:left w:val="none" w:sz="0" w:space="0" w:color="auto"/>
                                                                                                <w:bottom w:val="none" w:sz="0" w:space="0" w:color="auto"/>
                                                                                                <w:right w:val="none" w:sz="0" w:space="0" w:color="auto"/>
                                                                                              </w:divBdr>
                                                                                              <w:divsChild>
                                                                                                <w:div w:id="405345967">
                                                                                                  <w:marLeft w:val="0"/>
                                                                                                  <w:marRight w:val="0"/>
                                                                                                  <w:marTop w:val="0"/>
                                                                                                  <w:marBottom w:val="0"/>
                                                                                                  <w:divBdr>
                                                                                                    <w:top w:val="none" w:sz="0" w:space="0" w:color="auto"/>
                                                                                                    <w:left w:val="none" w:sz="0" w:space="0" w:color="auto"/>
                                                                                                    <w:bottom w:val="none" w:sz="0" w:space="0" w:color="auto"/>
                                                                                                    <w:right w:val="none" w:sz="0" w:space="0" w:color="auto"/>
                                                                                                  </w:divBdr>
                                                                                                  <w:divsChild>
                                                                                                    <w:div w:id="1311056045">
                                                                                                      <w:marLeft w:val="0"/>
                                                                                                      <w:marRight w:val="0"/>
                                                                                                      <w:marTop w:val="0"/>
                                                                                                      <w:marBottom w:val="0"/>
                                                                                                      <w:divBdr>
                                                                                                        <w:top w:val="none" w:sz="0" w:space="0" w:color="auto"/>
                                                                                                        <w:left w:val="none" w:sz="0" w:space="0" w:color="auto"/>
                                                                                                        <w:bottom w:val="none" w:sz="0" w:space="0" w:color="auto"/>
                                                                                                        <w:right w:val="none" w:sz="0" w:space="0" w:color="auto"/>
                                                                                                      </w:divBdr>
                                                                                                      <w:divsChild>
                                                                                                        <w:div w:id="1662849784">
                                                                                                          <w:marLeft w:val="0"/>
                                                                                                          <w:marRight w:val="0"/>
                                                                                                          <w:marTop w:val="0"/>
                                                                                                          <w:marBottom w:val="0"/>
                                                                                                          <w:divBdr>
                                                                                                            <w:top w:val="none" w:sz="0" w:space="0" w:color="auto"/>
                                                                                                            <w:left w:val="none" w:sz="0" w:space="0" w:color="auto"/>
                                                                                                            <w:bottom w:val="none" w:sz="0" w:space="0" w:color="auto"/>
                                                                                                            <w:right w:val="none" w:sz="0" w:space="0" w:color="auto"/>
                                                                                                          </w:divBdr>
                                                                                                          <w:divsChild>
                                                                                                            <w:div w:id="2028822831">
                                                                                                              <w:marLeft w:val="0"/>
                                                                                                              <w:marRight w:val="0"/>
                                                                                                              <w:marTop w:val="0"/>
                                                                                                              <w:marBottom w:val="0"/>
                                                                                                              <w:divBdr>
                                                                                                                <w:top w:val="none" w:sz="0" w:space="0" w:color="auto"/>
                                                                                                                <w:left w:val="none" w:sz="0" w:space="0" w:color="auto"/>
                                                                                                                <w:bottom w:val="none" w:sz="0" w:space="0" w:color="auto"/>
                                                                                                                <w:right w:val="none" w:sz="0" w:space="0" w:color="auto"/>
                                                                                                              </w:divBdr>
                                                                                                              <w:divsChild>
                                                                                                                <w:div w:id="1484275749">
                                                                                                                  <w:marLeft w:val="300"/>
                                                                                                                  <w:marRight w:val="0"/>
                                                                                                                  <w:marTop w:val="0"/>
                                                                                                                  <w:marBottom w:val="0"/>
                                                                                                                  <w:divBdr>
                                                                                                                    <w:top w:val="none" w:sz="0" w:space="0" w:color="auto"/>
                                                                                                                    <w:left w:val="none" w:sz="0" w:space="0" w:color="auto"/>
                                                                                                                    <w:bottom w:val="none" w:sz="0" w:space="0" w:color="auto"/>
                                                                                                                    <w:right w:val="none" w:sz="0" w:space="0" w:color="auto"/>
                                                                                                                  </w:divBdr>
                                                                                                                  <w:divsChild>
                                                                                                                    <w:div w:id="129784210">
                                                                                                                      <w:marLeft w:val="-300"/>
                                                                                                                      <w:marRight w:val="0"/>
                                                                                                                      <w:marTop w:val="0"/>
                                                                                                                      <w:marBottom w:val="0"/>
                                                                                                                      <w:divBdr>
                                                                                                                        <w:top w:val="none" w:sz="0" w:space="0" w:color="auto"/>
                                                                                                                        <w:left w:val="none" w:sz="0" w:space="0" w:color="auto"/>
                                                                                                                        <w:bottom w:val="none" w:sz="0" w:space="0" w:color="auto"/>
                                                                                                                        <w:right w:val="none" w:sz="0" w:space="0" w:color="auto"/>
                                                                                                                      </w:divBdr>
                                                                                                                      <w:divsChild>
                                                                                                                        <w:div w:id="18933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9603">
      <w:bodyDiv w:val="1"/>
      <w:marLeft w:val="0"/>
      <w:marRight w:val="0"/>
      <w:marTop w:val="0"/>
      <w:marBottom w:val="0"/>
      <w:divBdr>
        <w:top w:val="none" w:sz="0" w:space="0" w:color="auto"/>
        <w:left w:val="none" w:sz="0" w:space="0" w:color="auto"/>
        <w:bottom w:val="none" w:sz="0" w:space="0" w:color="auto"/>
        <w:right w:val="none" w:sz="0" w:space="0" w:color="auto"/>
      </w:divBdr>
      <w:divsChild>
        <w:div w:id="176700917">
          <w:marLeft w:val="0"/>
          <w:marRight w:val="0"/>
          <w:marTop w:val="0"/>
          <w:marBottom w:val="0"/>
          <w:divBdr>
            <w:top w:val="none" w:sz="0" w:space="0" w:color="auto"/>
            <w:left w:val="none" w:sz="0" w:space="0" w:color="auto"/>
            <w:bottom w:val="none" w:sz="0" w:space="0" w:color="auto"/>
            <w:right w:val="none" w:sz="0" w:space="0" w:color="auto"/>
          </w:divBdr>
          <w:divsChild>
            <w:div w:id="1865942850">
              <w:marLeft w:val="0"/>
              <w:marRight w:val="0"/>
              <w:marTop w:val="0"/>
              <w:marBottom w:val="0"/>
              <w:divBdr>
                <w:top w:val="none" w:sz="0" w:space="0" w:color="auto"/>
                <w:left w:val="none" w:sz="0" w:space="0" w:color="auto"/>
                <w:bottom w:val="none" w:sz="0" w:space="0" w:color="auto"/>
                <w:right w:val="none" w:sz="0" w:space="0" w:color="auto"/>
              </w:divBdr>
              <w:divsChild>
                <w:div w:id="1896428263">
                  <w:marLeft w:val="0"/>
                  <w:marRight w:val="0"/>
                  <w:marTop w:val="1"/>
                  <w:marBottom w:val="1"/>
                  <w:divBdr>
                    <w:top w:val="none" w:sz="0" w:space="0" w:color="auto"/>
                    <w:left w:val="none" w:sz="0" w:space="0" w:color="auto"/>
                    <w:bottom w:val="none" w:sz="0" w:space="0" w:color="auto"/>
                    <w:right w:val="none" w:sz="0" w:space="0" w:color="auto"/>
                  </w:divBdr>
                  <w:divsChild>
                    <w:div w:id="1200436197">
                      <w:marLeft w:val="0"/>
                      <w:marRight w:val="0"/>
                      <w:marTop w:val="0"/>
                      <w:marBottom w:val="0"/>
                      <w:divBdr>
                        <w:top w:val="none" w:sz="0" w:space="0" w:color="auto"/>
                        <w:left w:val="none" w:sz="0" w:space="0" w:color="auto"/>
                        <w:bottom w:val="none" w:sz="0" w:space="0" w:color="auto"/>
                        <w:right w:val="none" w:sz="0" w:space="0" w:color="auto"/>
                      </w:divBdr>
                      <w:divsChild>
                        <w:div w:id="181089926">
                          <w:marLeft w:val="0"/>
                          <w:marRight w:val="0"/>
                          <w:marTop w:val="0"/>
                          <w:marBottom w:val="0"/>
                          <w:divBdr>
                            <w:top w:val="none" w:sz="0" w:space="0" w:color="auto"/>
                            <w:left w:val="none" w:sz="0" w:space="0" w:color="auto"/>
                            <w:bottom w:val="none" w:sz="0" w:space="0" w:color="auto"/>
                            <w:right w:val="none" w:sz="0" w:space="0" w:color="auto"/>
                          </w:divBdr>
                          <w:divsChild>
                            <w:div w:id="20143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rris\AppData\Local\Temp\Temp2_Templates.zip\Templates\VTCT_Unit_Specification_Template_Dual%20Brand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101337D0008D41A49097C86BE1EF30" ma:contentTypeVersion="12" ma:contentTypeDescription="Create a new document." ma:contentTypeScope="" ma:versionID="9c2d05bd742f0a537d8658b38a6df2f0">
  <xsd:schema xmlns:xsd="http://www.w3.org/2001/XMLSchema" xmlns:xs="http://www.w3.org/2001/XMLSchema" xmlns:p="http://schemas.microsoft.com/office/2006/metadata/properties" xmlns:ns2="02144885-7f25-44a9-bf41-7f99576eb6b9" xmlns:ns3="64724966-3219-463a-aee9-fd18aca82b3e" targetNamespace="http://schemas.microsoft.com/office/2006/metadata/properties" ma:root="true" ma:fieldsID="d41a31be91b4b7b522a8990b7a4e7a0f" ns2:_="" ns3:_="">
    <xsd:import namespace="02144885-7f25-44a9-bf41-7f99576eb6b9"/>
    <xsd:import namespace="64724966-3219-463a-aee9-fd18aca82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4885-7f25-44a9-bf41-7f99576eb6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24966-3219-463a-aee9-fd18aca82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8545-D275-4CB6-9D86-6B9FA94CBF02}">
  <ds:schemaRefs>
    <ds:schemaRef ds:uri="http://schemas.openxmlformats.org/officeDocument/2006/bibliography"/>
  </ds:schemaRefs>
</ds:datastoreItem>
</file>

<file path=customXml/itemProps2.xml><?xml version="1.0" encoding="utf-8"?>
<ds:datastoreItem xmlns:ds="http://schemas.openxmlformats.org/officeDocument/2006/customXml" ds:itemID="{697A938B-81D1-4121-87F6-EAA86EA02B15}"/>
</file>

<file path=customXml/itemProps3.xml><?xml version="1.0" encoding="utf-8"?>
<ds:datastoreItem xmlns:ds="http://schemas.openxmlformats.org/officeDocument/2006/customXml" ds:itemID="{354CFBEF-72EA-48D4-969E-6619EC24F024}"/>
</file>

<file path=customXml/itemProps4.xml><?xml version="1.0" encoding="utf-8"?>
<ds:datastoreItem xmlns:ds="http://schemas.openxmlformats.org/officeDocument/2006/customXml" ds:itemID="{C04C4082-C084-426A-BB17-EEAB579FE745}"/>
</file>

<file path=docProps/app.xml><?xml version="1.0" encoding="utf-8"?>
<Properties xmlns="http://schemas.openxmlformats.org/officeDocument/2006/extended-properties" xmlns:vt="http://schemas.openxmlformats.org/officeDocument/2006/docPropsVTypes">
  <Template>VTCT_Unit_Specification_Template_Dual Brand_v2</Template>
  <TotalTime>20</TotalTime>
  <Pages>5</Pages>
  <Words>753</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Morris</dc:creator>
  <cp:lastModifiedBy>Tom Hynd</cp:lastModifiedBy>
  <cp:revision>6</cp:revision>
  <cp:lastPrinted>2019-10-08T11:34:00Z</cp:lastPrinted>
  <dcterms:created xsi:type="dcterms:W3CDTF">2020-12-17T14:33:00Z</dcterms:created>
  <dcterms:modified xsi:type="dcterms:W3CDTF">2021-02-25T14:03:00Z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0x01010076101337D0008D41A49097C86BE1EF30</vt:lpwstr>
  </property>
</Properties>
</file>